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5BD4" w:rsidRDefault="00AC2610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39, 40, 41.</w:t>
      </w:r>
      <w:r w:rsidR="004A2506" w:rsidRPr="004A2506">
        <w:rPr>
          <w:rFonts w:ascii="Times New Roman" w:hAnsi="Times New Roman" w:cs="Times New Roman"/>
          <w:sz w:val="28"/>
        </w:rPr>
        <w:t xml:space="preserve"> Искусство времени «высокой классики».  Эпоха Перикла в Афинах. Ансамбль Афинского </w:t>
      </w:r>
      <w:r>
        <w:rPr>
          <w:rFonts w:ascii="Times New Roman" w:hAnsi="Times New Roman" w:cs="Times New Roman"/>
          <w:sz w:val="28"/>
        </w:rPr>
        <w:t>Акрополя.</w:t>
      </w:r>
    </w:p>
    <w:p w:rsidR="004A2506" w:rsidRDefault="004A2506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После изгнания из Афин </w:t>
      </w:r>
      <w:proofErr w:type="spellStart"/>
      <w:r>
        <w:rPr>
          <w:rFonts w:ascii="Times New Roman" w:hAnsi="Times New Roman" w:cs="Times New Roman"/>
          <w:sz w:val="24"/>
        </w:rPr>
        <w:t>Кимона</w:t>
      </w:r>
      <w:proofErr w:type="spellEnd"/>
      <w:r>
        <w:rPr>
          <w:rFonts w:ascii="Times New Roman" w:hAnsi="Times New Roman" w:cs="Times New Roman"/>
          <w:sz w:val="24"/>
        </w:rPr>
        <w:t xml:space="preserve">, на первый план выдвинулся Перикл. По матери он из рода </w:t>
      </w:r>
      <w:proofErr w:type="spellStart"/>
      <w:r>
        <w:rPr>
          <w:rFonts w:ascii="Times New Roman" w:hAnsi="Times New Roman" w:cs="Times New Roman"/>
          <w:sz w:val="24"/>
        </w:rPr>
        <w:t>Алкмеонидов</w:t>
      </w:r>
      <w:proofErr w:type="spellEnd"/>
      <w:r>
        <w:rPr>
          <w:rFonts w:ascii="Times New Roman" w:hAnsi="Times New Roman" w:cs="Times New Roman"/>
          <w:sz w:val="24"/>
        </w:rPr>
        <w:t xml:space="preserve">. Отец – герой Марафона. Его основная цель – укрепление Афинского морского союза. С 443 года Перикл становится стратегом. Он никогда не был архонтом, но держал все правление в своих руках до своей смерти в 429 году. </w:t>
      </w:r>
    </w:p>
    <w:p w:rsidR="004A2506" w:rsidRDefault="004A2506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Перикл принадлежал к числу теоретиков, был большим дипломатом и, сознавая неизбежность столкновения со Спартой, все же оттягивал его дипломатическими усилиями.</w:t>
      </w:r>
    </w:p>
    <w:p w:rsidR="00A8091D" w:rsidRDefault="004A2506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Придя к власти, Перикл продолжил начатое еще при </w:t>
      </w:r>
      <w:proofErr w:type="spellStart"/>
      <w:r>
        <w:rPr>
          <w:rFonts w:ascii="Times New Roman" w:hAnsi="Times New Roman" w:cs="Times New Roman"/>
          <w:sz w:val="24"/>
        </w:rPr>
        <w:t>Кимоне</w:t>
      </w:r>
      <w:proofErr w:type="spellEnd"/>
      <w:r>
        <w:rPr>
          <w:rFonts w:ascii="Times New Roman" w:hAnsi="Times New Roman" w:cs="Times New Roman"/>
          <w:sz w:val="24"/>
        </w:rPr>
        <w:t xml:space="preserve"> строительство Парфенона. </w:t>
      </w:r>
      <w:proofErr w:type="spellStart"/>
      <w:r>
        <w:rPr>
          <w:rFonts w:ascii="Times New Roman" w:hAnsi="Times New Roman" w:cs="Times New Roman"/>
          <w:sz w:val="24"/>
        </w:rPr>
        <w:t>Кимоном</w:t>
      </w:r>
      <w:proofErr w:type="spellEnd"/>
      <w:r>
        <w:rPr>
          <w:rFonts w:ascii="Times New Roman" w:hAnsi="Times New Roman" w:cs="Times New Roman"/>
          <w:sz w:val="24"/>
        </w:rPr>
        <w:t xml:space="preserve"> был назначен архитектор </w:t>
      </w:r>
      <w:proofErr w:type="spellStart"/>
      <w:r>
        <w:rPr>
          <w:rFonts w:ascii="Times New Roman" w:hAnsi="Times New Roman" w:cs="Times New Roman"/>
          <w:sz w:val="24"/>
        </w:rPr>
        <w:t>Краик</w:t>
      </w:r>
      <w:proofErr w:type="spellEnd"/>
      <w:r>
        <w:rPr>
          <w:rFonts w:ascii="Times New Roman" w:hAnsi="Times New Roman" w:cs="Times New Roman"/>
          <w:sz w:val="24"/>
        </w:rPr>
        <w:t xml:space="preserve">. При Перикле заведовал строительством храма архитектор </w:t>
      </w:r>
      <w:proofErr w:type="spellStart"/>
      <w:r>
        <w:rPr>
          <w:rFonts w:ascii="Times New Roman" w:hAnsi="Times New Roman" w:cs="Times New Roman"/>
          <w:sz w:val="24"/>
        </w:rPr>
        <w:t>Иктин</w:t>
      </w:r>
      <w:proofErr w:type="spellEnd"/>
      <w:r>
        <w:rPr>
          <w:rFonts w:ascii="Times New Roman" w:hAnsi="Times New Roman" w:cs="Times New Roman"/>
          <w:sz w:val="24"/>
        </w:rPr>
        <w:t xml:space="preserve">, подрядчиком был </w:t>
      </w:r>
      <w:proofErr w:type="spellStart"/>
      <w:r>
        <w:rPr>
          <w:rFonts w:ascii="Times New Roman" w:hAnsi="Times New Roman" w:cs="Times New Roman"/>
          <w:sz w:val="24"/>
        </w:rPr>
        <w:t>Каликрат</w:t>
      </w:r>
      <w:proofErr w:type="spellEnd"/>
      <w:r>
        <w:rPr>
          <w:rFonts w:ascii="Times New Roman" w:hAnsi="Times New Roman" w:cs="Times New Roman"/>
          <w:sz w:val="24"/>
        </w:rPr>
        <w:t>, который в свою очередь еще до начала строительства Парфенона заложил храм Афины Ники. Перикл собрал сильный коллектив архитекторов, скульпторов и художников (</w:t>
      </w:r>
      <w:proofErr w:type="spellStart"/>
      <w:r>
        <w:rPr>
          <w:rFonts w:ascii="Times New Roman" w:hAnsi="Times New Roman" w:cs="Times New Roman"/>
          <w:sz w:val="24"/>
        </w:rPr>
        <w:t>Месикл</w:t>
      </w:r>
      <w:proofErr w:type="spellEnd"/>
      <w:r>
        <w:rPr>
          <w:rFonts w:ascii="Times New Roman" w:hAnsi="Times New Roman" w:cs="Times New Roman"/>
          <w:sz w:val="24"/>
        </w:rPr>
        <w:t xml:space="preserve">, Фидий, </w:t>
      </w:r>
      <w:proofErr w:type="spellStart"/>
      <w:r>
        <w:rPr>
          <w:rFonts w:ascii="Times New Roman" w:hAnsi="Times New Roman" w:cs="Times New Roman"/>
          <w:sz w:val="24"/>
        </w:rPr>
        <w:t>Пионий</w:t>
      </w:r>
      <w:proofErr w:type="spellEnd"/>
      <w:r w:rsidR="00A8091D">
        <w:rPr>
          <w:rFonts w:ascii="Times New Roman" w:hAnsi="Times New Roman" w:cs="Times New Roman"/>
          <w:sz w:val="24"/>
        </w:rPr>
        <w:t>, с которым прибыли пелопонесские мастера</w:t>
      </w:r>
      <w:r>
        <w:rPr>
          <w:rFonts w:ascii="Times New Roman" w:hAnsi="Times New Roman" w:cs="Times New Roman"/>
          <w:sz w:val="24"/>
        </w:rPr>
        <w:t>).</w:t>
      </w:r>
      <w:r w:rsidR="00AC2610">
        <w:rPr>
          <w:rFonts w:ascii="Times New Roman" w:hAnsi="Times New Roman" w:cs="Times New Roman"/>
          <w:sz w:val="24"/>
        </w:rPr>
        <w:t xml:space="preserve"> Правление Перикла – золотая эпоха Афин.</w:t>
      </w:r>
    </w:p>
    <w:p w:rsidR="00A8091D" w:rsidRDefault="00A8091D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Ансамбль был задуман как мемориал в честь победы над персами. Афины претендовали на лидирующее положение в Греции. Таким образом, ансамбль имел как общественное, так и культовое значение. В нем соединились принципы регулярной и </w:t>
      </w:r>
      <w:proofErr w:type="spellStart"/>
      <w:r>
        <w:rPr>
          <w:rFonts w:ascii="Times New Roman" w:hAnsi="Times New Roman" w:cs="Times New Roman"/>
          <w:sz w:val="24"/>
        </w:rPr>
        <w:t>свободо</w:t>
      </w:r>
      <w:proofErr w:type="spellEnd"/>
      <w:r>
        <w:rPr>
          <w:rFonts w:ascii="Times New Roman" w:hAnsi="Times New Roman" w:cs="Times New Roman"/>
          <w:sz w:val="24"/>
        </w:rPr>
        <w:t>-живописной планировки.</w:t>
      </w:r>
    </w:p>
    <w:p w:rsidR="00AC2610" w:rsidRDefault="00AC2610">
      <w:pPr>
        <w:rPr>
          <w:rFonts w:ascii="Times New Roman" w:hAnsi="Times New Roman" w:cs="Times New Roman"/>
          <w:sz w:val="24"/>
        </w:rPr>
      </w:pPr>
      <w:r w:rsidRPr="00AC2610">
        <w:rPr>
          <w:rFonts w:ascii="Times New Roman" w:hAnsi="Times New Roman" w:cs="Times New Roman"/>
          <w:sz w:val="24"/>
        </w:rPr>
        <w:t xml:space="preserve">Важнейшие постройки – Парфенон, </w:t>
      </w:r>
      <w:proofErr w:type="spellStart"/>
      <w:r w:rsidRPr="00AC2610">
        <w:rPr>
          <w:rFonts w:ascii="Times New Roman" w:hAnsi="Times New Roman" w:cs="Times New Roman"/>
          <w:sz w:val="24"/>
        </w:rPr>
        <w:t>Эрехтейон</w:t>
      </w:r>
      <w:proofErr w:type="spellEnd"/>
      <w:r w:rsidRPr="00AC2610">
        <w:rPr>
          <w:rFonts w:ascii="Times New Roman" w:hAnsi="Times New Roman" w:cs="Times New Roman"/>
          <w:sz w:val="24"/>
        </w:rPr>
        <w:t xml:space="preserve">, Храм Ники </w:t>
      </w:r>
      <w:proofErr w:type="spellStart"/>
      <w:r w:rsidRPr="00AC2610">
        <w:rPr>
          <w:rFonts w:ascii="Times New Roman" w:hAnsi="Times New Roman" w:cs="Times New Roman"/>
          <w:sz w:val="24"/>
        </w:rPr>
        <w:t>Аптерос</w:t>
      </w:r>
      <w:proofErr w:type="spellEnd"/>
      <w:r w:rsidRPr="00AC2610">
        <w:rPr>
          <w:rFonts w:ascii="Times New Roman" w:hAnsi="Times New Roman" w:cs="Times New Roman"/>
          <w:sz w:val="24"/>
        </w:rPr>
        <w:t xml:space="preserve">, который располагается за стеной Акрополя. Так как Акрополь являлся крепостью, убежищем на случай войны,  большую его часть окружала массивная каменная стена. Вход образуют Пропилеи. Прямо напротив ворот располагается статуя Афины </w:t>
      </w:r>
      <w:proofErr w:type="spellStart"/>
      <w:r w:rsidRPr="00AC2610">
        <w:rPr>
          <w:rFonts w:ascii="Times New Roman" w:hAnsi="Times New Roman" w:cs="Times New Roman"/>
          <w:sz w:val="24"/>
        </w:rPr>
        <w:t>Промахос</w:t>
      </w:r>
      <w:proofErr w:type="spellEnd"/>
      <w:r w:rsidRPr="00AC2610">
        <w:rPr>
          <w:rFonts w:ascii="Times New Roman" w:hAnsi="Times New Roman" w:cs="Times New Roman"/>
          <w:sz w:val="24"/>
        </w:rPr>
        <w:t>, которой и посвящен Акрополь. Ансамбль в целом имеет неправильную форму. Центральное место занимает главны</w:t>
      </w:r>
      <w:r>
        <w:rPr>
          <w:rFonts w:ascii="Times New Roman" w:hAnsi="Times New Roman" w:cs="Times New Roman"/>
          <w:sz w:val="24"/>
        </w:rPr>
        <w:t>й храм – Парфенон (периптер)</w:t>
      </w:r>
      <w:r w:rsidRPr="00AC2610">
        <w:rPr>
          <w:rFonts w:ascii="Times New Roman" w:hAnsi="Times New Roman" w:cs="Times New Roman"/>
          <w:sz w:val="24"/>
        </w:rPr>
        <w:t>. Склон Акрополя был использован для возведения театра Диониса. Холм Акрополя образовывал естественный пьедестал для венчающих его зданий.</w:t>
      </w:r>
    </w:p>
    <w:p w:rsidR="004A2506" w:rsidRDefault="004A2506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Афинский Акрополь:</w:t>
      </w:r>
      <w:r>
        <w:rPr>
          <w:rFonts w:ascii="Times New Roman" w:hAnsi="Times New Roman" w:cs="Times New Roman"/>
          <w:sz w:val="24"/>
        </w:rPr>
        <w:br/>
        <w:t>1. Парфенон (447-432)</w:t>
      </w:r>
      <w:r>
        <w:rPr>
          <w:rFonts w:ascii="Times New Roman" w:hAnsi="Times New Roman" w:cs="Times New Roman"/>
          <w:sz w:val="24"/>
        </w:rPr>
        <w:br/>
        <w:t>2.Храм Афины Ники (449 – 421)</w:t>
      </w:r>
      <w:r>
        <w:rPr>
          <w:rFonts w:ascii="Times New Roman" w:hAnsi="Times New Roman" w:cs="Times New Roman"/>
          <w:sz w:val="24"/>
        </w:rPr>
        <w:br/>
        <w:t>3. Пропилеи (437-432)</w:t>
      </w:r>
      <w:r>
        <w:rPr>
          <w:rFonts w:ascii="Times New Roman" w:hAnsi="Times New Roman" w:cs="Times New Roman"/>
          <w:sz w:val="24"/>
        </w:rPr>
        <w:br/>
        <w:t xml:space="preserve">4. </w:t>
      </w:r>
      <w:proofErr w:type="spellStart"/>
      <w:r>
        <w:rPr>
          <w:rFonts w:ascii="Times New Roman" w:hAnsi="Times New Roman" w:cs="Times New Roman"/>
          <w:sz w:val="24"/>
        </w:rPr>
        <w:t>Эрехтейон</w:t>
      </w:r>
      <w:proofErr w:type="spellEnd"/>
      <w:r>
        <w:rPr>
          <w:rFonts w:ascii="Times New Roman" w:hAnsi="Times New Roman" w:cs="Times New Roman"/>
          <w:sz w:val="24"/>
        </w:rPr>
        <w:t xml:space="preserve"> (421-406)</w:t>
      </w:r>
      <w:r w:rsidR="00AC2610">
        <w:rPr>
          <w:rFonts w:ascii="Times New Roman" w:hAnsi="Times New Roman" w:cs="Times New Roman"/>
          <w:sz w:val="24"/>
        </w:rPr>
        <w:br/>
        <w:t xml:space="preserve">5. Статуя Афины </w:t>
      </w:r>
      <w:proofErr w:type="spellStart"/>
      <w:r w:rsidR="00AC2610">
        <w:rPr>
          <w:rFonts w:ascii="Times New Roman" w:hAnsi="Times New Roman" w:cs="Times New Roman"/>
          <w:sz w:val="24"/>
        </w:rPr>
        <w:t>Промахос</w:t>
      </w:r>
      <w:proofErr w:type="spellEnd"/>
    </w:p>
    <w:p w:rsidR="00AC2610" w:rsidRDefault="00AC2610">
      <w:pPr>
        <w:rPr>
          <w:rFonts w:ascii="Times New Roman" w:hAnsi="Times New Roman" w:cs="Times New Roman"/>
          <w:b/>
          <w:sz w:val="24"/>
        </w:rPr>
      </w:pPr>
      <w:r w:rsidRPr="00AC2610">
        <w:rPr>
          <w:rFonts w:ascii="Times New Roman" w:hAnsi="Times New Roman" w:cs="Times New Roman"/>
          <w:b/>
          <w:sz w:val="24"/>
        </w:rPr>
        <w:t>Пропилеи.</w:t>
      </w:r>
    </w:p>
    <w:p w:rsidR="00AC2610" w:rsidRDefault="00AC2610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Поначалу Пропилеи были деревянными. В 437 году их начинают отстраивать из мрамора. Это парадные </w:t>
      </w:r>
      <w:r w:rsidRPr="00AC2610">
        <w:rPr>
          <w:rFonts w:ascii="Times New Roman" w:hAnsi="Times New Roman" w:cs="Times New Roman"/>
          <w:sz w:val="24"/>
        </w:rPr>
        <w:t>ворота, обрамленные колоннами и антаблементом</w:t>
      </w:r>
      <w:r>
        <w:rPr>
          <w:rFonts w:ascii="Times New Roman" w:hAnsi="Times New Roman" w:cs="Times New Roman"/>
          <w:sz w:val="24"/>
        </w:rPr>
        <w:t xml:space="preserve">. </w:t>
      </w:r>
      <w:r w:rsidR="00EC52B4">
        <w:rPr>
          <w:rFonts w:ascii="Times New Roman" w:hAnsi="Times New Roman" w:cs="Times New Roman"/>
          <w:sz w:val="24"/>
        </w:rPr>
        <w:t xml:space="preserve">Особенность </w:t>
      </w:r>
      <w:proofErr w:type="spellStart"/>
      <w:r w:rsidR="00EC52B4">
        <w:rPr>
          <w:rFonts w:ascii="Times New Roman" w:hAnsi="Times New Roman" w:cs="Times New Roman"/>
          <w:sz w:val="24"/>
        </w:rPr>
        <w:t>Пропилей</w:t>
      </w:r>
      <w:proofErr w:type="spellEnd"/>
      <w:r w:rsidR="00EC52B4">
        <w:rPr>
          <w:rFonts w:ascii="Times New Roman" w:hAnsi="Times New Roman" w:cs="Times New Roman"/>
          <w:sz w:val="24"/>
        </w:rPr>
        <w:t xml:space="preserve"> у греков – 5 свободных проходов, что показывает отступление от древней семантики, но отчасти перекликается с Месопотамией. </w:t>
      </w:r>
      <w:r>
        <w:rPr>
          <w:rFonts w:ascii="Times New Roman" w:hAnsi="Times New Roman" w:cs="Times New Roman"/>
          <w:sz w:val="24"/>
        </w:rPr>
        <w:t xml:space="preserve">Постройка дорического ордера с использованием ионического – 3 ионические колонны в боковых фасадах. Идея </w:t>
      </w:r>
      <w:proofErr w:type="spellStart"/>
      <w:r>
        <w:rPr>
          <w:rFonts w:ascii="Times New Roman" w:hAnsi="Times New Roman" w:cs="Times New Roman"/>
          <w:sz w:val="24"/>
        </w:rPr>
        <w:t>Иктина</w:t>
      </w:r>
      <w:proofErr w:type="spellEnd"/>
      <w:r>
        <w:rPr>
          <w:rFonts w:ascii="Times New Roman" w:hAnsi="Times New Roman" w:cs="Times New Roman"/>
          <w:sz w:val="24"/>
        </w:rPr>
        <w:t xml:space="preserve"> – создание панэллинского ордера, но это удалось ему только позже.</w:t>
      </w:r>
    </w:p>
    <w:p w:rsidR="00055F0C" w:rsidRDefault="00055F0C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lastRenderedPageBreak/>
        <w:drawing>
          <wp:inline distT="0" distB="0" distL="0" distR="0">
            <wp:extent cx="3962400" cy="2060448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пилеи. Афинский Акрополь 1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060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F0C" w:rsidRPr="00AC2610" w:rsidRDefault="00055F0C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5940425" cy="2754630"/>
            <wp:effectExtent l="0" t="0" r="3175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пилеи. Афинский Акрополь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5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F0C" w:rsidRDefault="00055F0C">
      <w:pPr>
        <w:rPr>
          <w:rFonts w:ascii="Times New Roman" w:hAnsi="Times New Roman" w:cs="Times New Roman"/>
          <w:b/>
          <w:sz w:val="24"/>
        </w:rPr>
      </w:pPr>
    </w:p>
    <w:p w:rsidR="00AC2610" w:rsidRDefault="00AC2610">
      <w:pPr>
        <w:rPr>
          <w:rFonts w:ascii="Times New Roman" w:hAnsi="Times New Roman" w:cs="Times New Roman"/>
          <w:b/>
          <w:sz w:val="24"/>
        </w:rPr>
      </w:pPr>
      <w:r w:rsidRPr="00AC2610">
        <w:rPr>
          <w:rFonts w:ascii="Times New Roman" w:hAnsi="Times New Roman" w:cs="Times New Roman"/>
          <w:b/>
          <w:sz w:val="24"/>
        </w:rPr>
        <w:t>Парфенон.</w:t>
      </w:r>
    </w:p>
    <w:p w:rsidR="009B7AA3" w:rsidRDefault="00AC2610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Будущий храм Афины </w:t>
      </w:r>
      <w:proofErr w:type="spellStart"/>
      <w:r>
        <w:rPr>
          <w:rFonts w:ascii="Times New Roman" w:hAnsi="Times New Roman" w:cs="Times New Roman"/>
          <w:sz w:val="24"/>
        </w:rPr>
        <w:t>Паллиаты</w:t>
      </w:r>
      <w:proofErr w:type="spellEnd"/>
      <w:r>
        <w:rPr>
          <w:rFonts w:ascii="Times New Roman" w:hAnsi="Times New Roman" w:cs="Times New Roman"/>
          <w:sz w:val="24"/>
        </w:rPr>
        <w:t xml:space="preserve"> заложили еще в 488 году, почти сразу после Марафона. Но храм был разрушен при Ксерксе. При </w:t>
      </w:r>
      <w:proofErr w:type="spellStart"/>
      <w:r>
        <w:rPr>
          <w:rFonts w:ascii="Times New Roman" w:hAnsi="Times New Roman" w:cs="Times New Roman"/>
          <w:sz w:val="24"/>
        </w:rPr>
        <w:t>Кимоне</w:t>
      </w:r>
      <w:proofErr w:type="spellEnd"/>
      <w:r>
        <w:rPr>
          <w:rFonts w:ascii="Times New Roman" w:hAnsi="Times New Roman" w:cs="Times New Roman"/>
          <w:sz w:val="24"/>
        </w:rPr>
        <w:t>, в 449 году, храм был заложен вновь.</w:t>
      </w:r>
      <w:r w:rsidR="00A8091D">
        <w:rPr>
          <w:rFonts w:ascii="Times New Roman" w:hAnsi="Times New Roman" w:cs="Times New Roman"/>
          <w:sz w:val="24"/>
        </w:rPr>
        <w:t xml:space="preserve"> Но строительство было приостановлено из-за изгнания </w:t>
      </w:r>
      <w:proofErr w:type="spellStart"/>
      <w:r w:rsidR="00A8091D">
        <w:rPr>
          <w:rFonts w:ascii="Times New Roman" w:hAnsi="Times New Roman" w:cs="Times New Roman"/>
          <w:sz w:val="24"/>
        </w:rPr>
        <w:t>Кимона</w:t>
      </w:r>
      <w:proofErr w:type="spellEnd"/>
      <w:r w:rsidR="00A8091D">
        <w:rPr>
          <w:rFonts w:ascii="Times New Roman" w:hAnsi="Times New Roman" w:cs="Times New Roman"/>
          <w:sz w:val="24"/>
        </w:rPr>
        <w:t xml:space="preserve">. После того, как Перикл пришел к власти, строительство в 447 году возобновилось. При </w:t>
      </w:r>
      <w:proofErr w:type="spellStart"/>
      <w:r w:rsidR="00A8091D">
        <w:rPr>
          <w:rFonts w:ascii="Times New Roman" w:hAnsi="Times New Roman" w:cs="Times New Roman"/>
          <w:sz w:val="24"/>
        </w:rPr>
        <w:t>Кимоне</w:t>
      </w:r>
      <w:proofErr w:type="spellEnd"/>
      <w:r w:rsidR="00A8091D">
        <w:rPr>
          <w:rFonts w:ascii="Times New Roman" w:hAnsi="Times New Roman" w:cs="Times New Roman"/>
          <w:sz w:val="24"/>
        </w:rPr>
        <w:t xml:space="preserve"> архитектором был </w:t>
      </w:r>
      <w:proofErr w:type="spellStart"/>
      <w:r w:rsidR="00A8091D">
        <w:rPr>
          <w:rFonts w:ascii="Times New Roman" w:hAnsi="Times New Roman" w:cs="Times New Roman"/>
          <w:sz w:val="24"/>
        </w:rPr>
        <w:t>Краик</w:t>
      </w:r>
      <w:proofErr w:type="spellEnd"/>
      <w:r w:rsidR="00A8091D">
        <w:rPr>
          <w:rFonts w:ascii="Times New Roman" w:hAnsi="Times New Roman" w:cs="Times New Roman"/>
          <w:sz w:val="24"/>
        </w:rPr>
        <w:t xml:space="preserve">, Перикл сменил его на </w:t>
      </w:r>
      <w:proofErr w:type="spellStart"/>
      <w:r w:rsidR="00A8091D">
        <w:rPr>
          <w:rFonts w:ascii="Times New Roman" w:hAnsi="Times New Roman" w:cs="Times New Roman"/>
          <w:sz w:val="24"/>
        </w:rPr>
        <w:t>Иктина</w:t>
      </w:r>
      <w:proofErr w:type="spellEnd"/>
      <w:r w:rsidR="00A8091D">
        <w:rPr>
          <w:rFonts w:ascii="Times New Roman" w:hAnsi="Times New Roman" w:cs="Times New Roman"/>
          <w:sz w:val="24"/>
        </w:rPr>
        <w:t xml:space="preserve"> с подрядчиком </w:t>
      </w:r>
      <w:proofErr w:type="spellStart"/>
      <w:r w:rsidR="00A8091D">
        <w:rPr>
          <w:rFonts w:ascii="Times New Roman" w:hAnsi="Times New Roman" w:cs="Times New Roman"/>
          <w:sz w:val="24"/>
        </w:rPr>
        <w:t>Каликратом</w:t>
      </w:r>
      <w:proofErr w:type="spellEnd"/>
      <w:r w:rsidR="00A8091D">
        <w:rPr>
          <w:rFonts w:ascii="Times New Roman" w:hAnsi="Times New Roman" w:cs="Times New Roman"/>
          <w:sz w:val="24"/>
        </w:rPr>
        <w:t xml:space="preserve">. </w:t>
      </w:r>
      <w:r w:rsidR="00A8091D">
        <w:rPr>
          <w:rFonts w:ascii="Times New Roman" w:hAnsi="Times New Roman" w:cs="Times New Roman"/>
          <w:sz w:val="24"/>
        </w:rPr>
        <w:br/>
        <w:t>Само строительство шло с 447 по 438 год. В 438-432 годах шел процесс декоративного оформления храма. В строительстве храма были задействованы лучшие архитекторы, скульпторы, ж</w:t>
      </w:r>
      <w:r w:rsidR="00EC52B4">
        <w:rPr>
          <w:rFonts w:ascii="Times New Roman" w:hAnsi="Times New Roman" w:cs="Times New Roman"/>
          <w:sz w:val="24"/>
        </w:rPr>
        <w:t>ивописц</w:t>
      </w:r>
      <w:proofErr w:type="gramStart"/>
      <w:r w:rsidR="00EC52B4">
        <w:rPr>
          <w:rFonts w:ascii="Times New Roman" w:hAnsi="Times New Roman" w:cs="Times New Roman"/>
          <w:sz w:val="24"/>
        </w:rPr>
        <w:t>ы</w:t>
      </w:r>
      <w:r w:rsidR="00A8091D">
        <w:rPr>
          <w:rFonts w:ascii="Times New Roman" w:hAnsi="Times New Roman" w:cs="Times New Roman"/>
          <w:sz w:val="24"/>
        </w:rPr>
        <w:t>(</w:t>
      </w:r>
      <w:proofErr w:type="gramEnd"/>
      <w:r w:rsidR="00A8091D">
        <w:rPr>
          <w:rFonts w:ascii="Times New Roman" w:hAnsi="Times New Roman" w:cs="Times New Roman"/>
          <w:sz w:val="24"/>
        </w:rPr>
        <w:t xml:space="preserve">Фидий, </w:t>
      </w:r>
      <w:proofErr w:type="spellStart"/>
      <w:r w:rsidR="00A8091D">
        <w:rPr>
          <w:rFonts w:ascii="Times New Roman" w:hAnsi="Times New Roman" w:cs="Times New Roman"/>
          <w:sz w:val="24"/>
        </w:rPr>
        <w:t>Пионий</w:t>
      </w:r>
      <w:proofErr w:type="spellEnd"/>
      <w:r w:rsidR="00A8091D">
        <w:rPr>
          <w:rFonts w:ascii="Times New Roman" w:hAnsi="Times New Roman" w:cs="Times New Roman"/>
          <w:sz w:val="24"/>
        </w:rPr>
        <w:t>)</w:t>
      </w:r>
      <w:r w:rsidR="00EC52B4">
        <w:rPr>
          <w:rFonts w:ascii="Times New Roman" w:hAnsi="Times New Roman" w:cs="Times New Roman"/>
          <w:sz w:val="24"/>
        </w:rPr>
        <w:t>.</w:t>
      </w:r>
    </w:p>
    <w:p w:rsidR="009B7AA3" w:rsidRDefault="009B7AA3" w:rsidP="009B7AA3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Дорический периптер с элементами ионического ордера. </w:t>
      </w:r>
      <w:r w:rsidR="00A8091D">
        <w:rPr>
          <w:rFonts w:ascii="Times New Roman" w:hAnsi="Times New Roman" w:cs="Times New Roman"/>
          <w:sz w:val="24"/>
        </w:rPr>
        <w:br/>
        <w:t>Соотн</w:t>
      </w:r>
      <w:r w:rsidR="00EC52B4">
        <w:rPr>
          <w:rFonts w:ascii="Times New Roman" w:hAnsi="Times New Roman" w:cs="Times New Roman"/>
          <w:sz w:val="24"/>
        </w:rPr>
        <w:t>ошение колонн классическое 6/13</w:t>
      </w:r>
      <w:r w:rsidR="00A8091D">
        <w:rPr>
          <w:rFonts w:ascii="Times New Roman" w:hAnsi="Times New Roman" w:cs="Times New Roman"/>
          <w:sz w:val="24"/>
        </w:rPr>
        <w:t xml:space="preserve">. </w:t>
      </w:r>
      <w:r w:rsidR="00EC52B4">
        <w:rPr>
          <w:rFonts w:ascii="Times New Roman" w:hAnsi="Times New Roman" w:cs="Times New Roman"/>
          <w:sz w:val="24"/>
        </w:rPr>
        <w:t>Высота колонн – 10, 5 м</w:t>
      </w:r>
      <w:proofErr w:type="gramStart"/>
      <w:r w:rsidR="00EC52B4">
        <w:rPr>
          <w:rFonts w:ascii="Times New Roman" w:hAnsi="Times New Roman" w:cs="Times New Roman"/>
          <w:sz w:val="24"/>
        </w:rPr>
        <w:t xml:space="preserve"> .</w:t>
      </w:r>
      <w:proofErr w:type="gramEnd"/>
      <w:r w:rsidR="00A8091D">
        <w:rPr>
          <w:rFonts w:ascii="Times New Roman" w:hAnsi="Times New Roman" w:cs="Times New Roman"/>
          <w:sz w:val="24"/>
        </w:rPr>
        <w:t xml:space="preserve">Размер помещения </w:t>
      </w:r>
      <w:r w:rsidR="00EC52B4">
        <w:rPr>
          <w:rFonts w:ascii="Times New Roman" w:hAnsi="Times New Roman" w:cs="Times New Roman"/>
          <w:sz w:val="24"/>
        </w:rPr>
        <w:t>самого Парфенона – 19, 19/13,37.</w:t>
      </w:r>
      <w:r>
        <w:rPr>
          <w:rFonts w:ascii="Times New Roman" w:hAnsi="Times New Roman" w:cs="Times New Roman"/>
          <w:sz w:val="24"/>
        </w:rPr>
        <w:t xml:space="preserve"> </w:t>
      </w:r>
    </w:p>
    <w:p w:rsidR="009B7AA3" w:rsidRDefault="009B7AA3" w:rsidP="009B7AA3">
      <w:pPr>
        <w:rPr>
          <w:rFonts w:ascii="Times New Roman" w:hAnsi="Times New Roman" w:cs="Times New Roman"/>
          <w:sz w:val="24"/>
        </w:rPr>
      </w:pPr>
      <w:bookmarkStart w:id="0" w:name="_GoBack"/>
      <w:r>
        <w:rPr>
          <w:rFonts w:ascii="Times New Roman" w:hAnsi="Times New Roman" w:cs="Times New Roman"/>
          <w:noProof/>
          <w:sz w:val="24"/>
          <w:lang w:eastAsia="ru-RU"/>
        </w:rPr>
        <w:lastRenderedPageBreak/>
        <w:drawing>
          <wp:inline distT="0" distB="0" distL="0" distR="0">
            <wp:extent cx="3048000" cy="68961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арфенон_план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689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9B7AA3" w:rsidRPr="009B7AA3" w:rsidRDefault="009B7AA3" w:rsidP="009B7AA3">
      <w:pPr>
        <w:rPr>
          <w:rFonts w:ascii="Times New Roman" w:hAnsi="Times New Roman" w:cs="Times New Roman"/>
          <w:sz w:val="24"/>
        </w:rPr>
      </w:pPr>
      <w:r w:rsidRPr="009B7AA3">
        <w:rPr>
          <w:rFonts w:ascii="Times New Roman" w:hAnsi="Times New Roman" w:cs="Times New Roman"/>
          <w:sz w:val="24"/>
        </w:rPr>
        <w:t>Хотя храм кажется идеально прямолинейным, на самом же деле в его контурах нет почти ни одной строго прямой линии:</w:t>
      </w:r>
    </w:p>
    <w:p w:rsidR="009B7AA3" w:rsidRPr="009B7AA3" w:rsidRDefault="009B7AA3" w:rsidP="009B7AA3">
      <w:pPr>
        <w:rPr>
          <w:rFonts w:ascii="Times New Roman" w:hAnsi="Times New Roman" w:cs="Times New Roman"/>
          <w:sz w:val="24"/>
        </w:rPr>
      </w:pPr>
      <w:r w:rsidRPr="009B7AA3">
        <w:rPr>
          <w:rFonts w:ascii="Times New Roman" w:hAnsi="Times New Roman" w:cs="Times New Roman"/>
          <w:sz w:val="24"/>
        </w:rPr>
        <w:t xml:space="preserve">Стилобат имеет небольшое повышение к центру, так как иначе </w:t>
      </w:r>
      <w:proofErr w:type="gramStart"/>
      <w:r w:rsidRPr="009B7AA3">
        <w:rPr>
          <w:rFonts w:ascii="Times New Roman" w:hAnsi="Times New Roman" w:cs="Times New Roman"/>
          <w:sz w:val="24"/>
        </w:rPr>
        <w:t>издалека</w:t>
      </w:r>
      <w:proofErr w:type="gramEnd"/>
      <w:r w:rsidRPr="009B7AA3">
        <w:rPr>
          <w:rFonts w:ascii="Times New Roman" w:hAnsi="Times New Roman" w:cs="Times New Roman"/>
          <w:sz w:val="24"/>
        </w:rPr>
        <w:t xml:space="preserve"> казалось бы, что пол прогибается.</w:t>
      </w:r>
    </w:p>
    <w:p w:rsidR="009B7AA3" w:rsidRPr="009B7AA3" w:rsidRDefault="009B7AA3" w:rsidP="009B7AA3">
      <w:pPr>
        <w:rPr>
          <w:rFonts w:ascii="Times New Roman" w:hAnsi="Times New Roman" w:cs="Times New Roman"/>
          <w:sz w:val="24"/>
        </w:rPr>
      </w:pPr>
      <w:r w:rsidRPr="009B7AA3">
        <w:rPr>
          <w:rFonts w:ascii="Times New Roman" w:hAnsi="Times New Roman" w:cs="Times New Roman"/>
          <w:sz w:val="24"/>
        </w:rPr>
        <w:t>Угловые колонны наклонены к середине, а две средние — к углам. Это было сделано, чтобы показать их прямыми.</w:t>
      </w:r>
    </w:p>
    <w:p w:rsidR="009B7AA3" w:rsidRPr="009B7AA3" w:rsidRDefault="009B7AA3" w:rsidP="009B7AA3">
      <w:pPr>
        <w:rPr>
          <w:rFonts w:ascii="Times New Roman" w:hAnsi="Times New Roman" w:cs="Times New Roman"/>
          <w:sz w:val="24"/>
        </w:rPr>
      </w:pPr>
      <w:r w:rsidRPr="009B7AA3">
        <w:rPr>
          <w:rFonts w:ascii="Times New Roman" w:hAnsi="Times New Roman" w:cs="Times New Roman"/>
          <w:sz w:val="24"/>
        </w:rPr>
        <w:t>Все колонны имеют энтазис, благодаря которому не кажутся посередине тоньше, однако не столь большой, как у архаических храмов.</w:t>
      </w:r>
    </w:p>
    <w:p w:rsidR="009B7AA3" w:rsidRPr="009B7AA3" w:rsidRDefault="009B7AA3" w:rsidP="009B7AA3">
      <w:pPr>
        <w:rPr>
          <w:rFonts w:ascii="Times New Roman" w:hAnsi="Times New Roman" w:cs="Times New Roman"/>
          <w:sz w:val="24"/>
        </w:rPr>
      </w:pPr>
      <w:r w:rsidRPr="009B7AA3">
        <w:rPr>
          <w:rFonts w:ascii="Times New Roman" w:hAnsi="Times New Roman" w:cs="Times New Roman"/>
          <w:sz w:val="24"/>
        </w:rPr>
        <w:lastRenderedPageBreak/>
        <w:t>Угловые колонны в диаметре несколько толще других, так как в противном случае они бы казались тоньше. В поперечном разрезе они не являются круглыми.</w:t>
      </w:r>
    </w:p>
    <w:p w:rsidR="009B7AA3" w:rsidRPr="009B7AA3" w:rsidRDefault="009B7AA3" w:rsidP="009B7AA3">
      <w:pPr>
        <w:rPr>
          <w:rFonts w:ascii="Times New Roman" w:hAnsi="Times New Roman" w:cs="Times New Roman"/>
          <w:sz w:val="24"/>
        </w:rPr>
      </w:pPr>
      <w:r w:rsidRPr="009B7AA3">
        <w:rPr>
          <w:rFonts w:ascii="Times New Roman" w:hAnsi="Times New Roman" w:cs="Times New Roman"/>
          <w:sz w:val="24"/>
        </w:rPr>
        <w:t>Эхин почти прямой, его вынос очень мал (0,18 верхнего диаметра колонны).</w:t>
      </w:r>
    </w:p>
    <w:p w:rsidR="009B7AA3" w:rsidRPr="009B7AA3" w:rsidRDefault="009B7AA3" w:rsidP="009B7AA3">
      <w:pPr>
        <w:rPr>
          <w:rFonts w:ascii="Times New Roman" w:hAnsi="Times New Roman" w:cs="Times New Roman"/>
          <w:sz w:val="24"/>
        </w:rPr>
      </w:pPr>
      <w:r w:rsidRPr="009B7AA3">
        <w:rPr>
          <w:rFonts w:ascii="Times New Roman" w:hAnsi="Times New Roman" w:cs="Times New Roman"/>
          <w:sz w:val="24"/>
        </w:rPr>
        <w:t>Высота эхина и абаки одинакова.</w:t>
      </w:r>
    </w:p>
    <w:p w:rsidR="009B7AA3" w:rsidRPr="009B7AA3" w:rsidRDefault="009B7AA3" w:rsidP="009B7AA3">
      <w:pPr>
        <w:rPr>
          <w:rFonts w:ascii="Times New Roman" w:hAnsi="Times New Roman" w:cs="Times New Roman"/>
          <w:sz w:val="24"/>
        </w:rPr>
      </w:pPr>
      <w:r w:rsidRPr="009B7AA3">
        <w:rPr>
          <w:rFonts w:ascii="Times New Roman" w:hAnsi="Times New Roman" w:cs="Times New Roman"/>
          <w:sz w:val="24"/>
        </w:rPr>
        <w:t>Высота архитрава равна высоте фриза. Их отношение к карнизу: 10:10:4,46.</w:t>
      </w:r>
    </w:p>
    <w:p w:rsidR="00AC2610" w:rsidRDefault="009B7AA3" w:rsidP="009B7AA3">
      <w:pPr>
        <w:rPr>
          <w:rFonts w:ascii="Times New Roman" w:hAnsi="Times New Roman" w:cs="Times New Roman"/>
          <w:sz w:val="24"/>
        </w:rPr>
      </w:pPr>
      <w:r w:rsidRPr="009B7AA3">
        <w:rPr>
          <w:rFonts w:ascii="Times New Roman" w:hAnsi="Times New Roman" w:cs="Times New Roman"/>
          <w:sz w:val="24"/>
        </w:rPr>
        <w:t>Антаблемент наклонён наружу, а фронтоны — внутрь.</w:t>
      </w:r>
    </w:p>
    <w:p w:rsidR="00574230" w:rsidRDefault="00574230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5940425" cy="409892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арфенон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9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48B" w:rsidRDefault="00EC52B4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Всего в Парфеноне 92 </w:t>
      </w:r>
      <w:r w:rsidRPr="00212CD6">
        <w:rPr>
          <w:rFonts w:ascii="Times New Roman" w:hAnsi="Times New Roman" w:cs="Times New Roman"/>
          <w:b/>
          <w:sz w:val="24"/>
        </w:rPr>
        <w:t>метопы</w:t>
      </w:r>
      <w:r>
        <w:rPr>
          <w:rFonts w:ascii="Times New Roman" w:hAnsi="Times New Roman" w:cs="Times New Roman"/>
          <w:sz w:val="24"/>
        </w:rPr>
        <w:t>. Они были созданы первыми по времени.</w:t>
      </w:r>
      <w:r w:rsidR="00574230" w:rsidRPr="00574230">
        <w:rPr>
          <w:rFonts w:ascii="Times New Roman" w:hAnsi="Times New Roman" w:cs="Times New Roman"/>
          <w:sz w:val="24"/>
        </w:rPr>
        <w:t xml:space="preserve"> </w:t>
      </w:r>
      <w:r w:rsidR="0074538E">
        <w:rPr>
          <w:rFonts w:ascii="Times New Roman" w:hAnsi="Times New Roman" w:cs="Times New Roman"/>
          <w:sz w:val="24"/>
        </w:rPr>
        <w:t xml:space="preserve">Фидий и пелопонесские мастера. </w:t>
      </w:r>
      <w:r w:rsidR="00574230" w:rsidRPr="00574230">
        <w:rPr>
          <w:rFonts w:ascii="Times New Roman" w:hAnsi="Times New Roman" w:cs="Times New Roman"/>
          <w:sz w:val="24"/>
        </w:rPr>
        <w:t xml:space="preserve">На востоке изображалась битва кентавров с </w:t>
      </w:r>
      <w:proofErr w:type="spellStart"/>
      <w:r w:rsidR="00574230" w:rsidRPr="00574230">
        <w:rPr>
          <w:rFonts w:ascii="Times New Roman" w:hAnsi="Times New Roman" w:cs="Times New Roman"/>
          <w:sz w:val="24"/>
        </w:rPr>
        <w:t>лапифами</w:t>
      </w:r>
      <w:proofErr w:type="spellEnd"/>
      <w:r w:rsidR="00574230" w:rsidRPr="00574230">
        <w:rPr>
          <w:rFonts w:ascii="Times New Roman" w:hAnsi="Times New Roman" w:cs="Times New Roman"/>
          <w:sz w:val="24"/>
        </w:rPr>
        <w:t xml:space="preserve">, на юге — </w:t>
      </w:r>
      <w:proofErr w:type="spellStart"/>
      <w:r w:rsidR="00574230" w:rsidRPr="00574230">
        <w:rPr>
          <w:rFonts w:ascii="Times New Roman" w:hAnsi="Times New Roman" w:cs="Times New Roman"/>
          <w:sz w:val="24"/>
        </w:rPr>
        <w:t>амазономахия</w:t>
      </w:r>
      <w:proofErr w:type="spellEnd"/>
      <w:r w:rsidR="00574230" w:rsidRPr="00574230">
        <w:rPr>
          <w:rFonts w:ascii="Times New Roman" w:hAnsi="Times New Roman" w:cs="Times New Roman"/>
          <w:sz w:val="24"/>
        </w:rPr>
        <w:t xml:space="preserve">, на западе — вероятно, сцены из Троянской войны, на севере — </w:t>
      </w:r>
      <w:proofErr w:type="spellStart"/>
      <w:r w:rsidR="00574230" w:rsidRPr="00574230">
        <w:rPr>
          <w:rFonts w:ascii="Times New Roman" w:hAnsi="Times New Roman" w:cs="Times New Roman"/>
          <w:sz w:val="24"/>
        </w:rPr>
        <w:t>гигантомахия</w:t>
      </w:r>
      <w:proofErr w:type="spellEnd"/>
      <w:r w:rsidR="00574230" w:rsidRPr="00574230">
        <w:rPr>
          <w:rFonts w:ascii="Times New Roman" w:hAnsi="Times New Roman" w:cs="Times New Roman"/>
          <w:sz w:val="24"/>
        </w:rPr>
        <w:t>.</w:t>
      </w:r>
      <w:r>
        <w:rPr>
          <w:rFonts w:ascii="Times New Roman" w:hAnsi="Times New Roman" w:cs="Times New Roman"/>
          <w:sz w:val="24"/>
        </w:rPr>
        <w:t xml:space="preserve"> В сколь-нибудь цельной форме они сохранились только в изображениях битвы греков с </w:t>
      </w:r>
      <w:proofErr w:type="spellStart"/>
      <w:r>
        <w:rPr>
          <w:rFonts w:ascii="Times New Roman" w:hAnsi="Times New Roman" w:cs="Times New Roman"/>
          <w:sz w:val="24"/>
        </w:rPr>
        <w:t>кентаврами</w:t>
      </w:r>
      <w:proofErr w:type="gramStart"/>
      <w:r>
        <w:rPr>
          <w:rFonts w:ascii="Times New Roman" w:hAnsi="Times New Roman" w:cs="Times New Roman"/>
          <w:sz w:val="24"/>
        </w:rPr>
        <w:t>.Ч</w:t>
      </w:r>
      <w:proofErr w:type="gramEnd"/>
      <w:r>
        <w:rPr>
          <w:rFonts w:ascii="Times New Roman" w:hAnsi="Times New Roman" w:cs="Times New Roman"/>
          <w:sz w:val="24"/>
        </w:rPr>
        <w:t>ередование</w:t>
      </w:r>
      <w:proofErr w:type="spellEnd"/>
      <w:r>
        <w:rPr>
          <w:rFonts w:ascii="Times New Roman" w:hAnsi="Times New Roman" w:cs="Times New Roman"/>
          <w:sz w:val="24"/>
        </w:rPr>
        <w:t xml:space="preserve"> мотивов – жестокая схватка с неопределившимся исходом/ гибель грека/ торжество эллина над кентавром. Это придает особенную целостность всему фризу: каждая из пар составляет совершенно законченное целое, но одновременно выступает как часть общей картины битвы.</w:t>
      </w:r>
      <w:r w:rsidR="0068048B">
        <w:rPr>
          <w:rFonts w:ascii="Times New Roman" w:hAnsi="Times New Roman" w:cs="Times New Roman"/>
          <w:sz w:val="24"/>
        </w:rPr>
        <w:t xml:space="preserve"> </w:t>
      </w:r>
      <w:proofErr w:type="gramStart"/>
      <w:r w:rsidR="0068048B">
        <w:rPr>
          <w:rFonts w:ascii="Times New Roman" w:hAnsi="Times New Roman" w:cs="Times New Roman"/>
          <w:sz w:val="24"/>
        </w:rPr>
        <w:t xml:space="preserve">Хотя фигуры на метопах очень невелики по сравнению с мощным массивом архитрава, судя по сохранившейся угловой метопе, изображающей кентавра, который душит </w:t>
      </w:r>
      <w:proofErr w:type="spellStart"/>
      <w:r w:rsidR="0068048B">
        <w:rPr>
          <w:rFonts w:ascii="Times New Roman" w:hAnsi="Times New Roman" w:cs="Times New Roman"/>
          <w:sz w:val="24"/>
        </w:rPr>
        <w:t>лапифа</w:t>
      </w:r>
      <w:proofErr w:type="spellEnd"/>
      <w:r w:rsidR="0068048B">
        <w:rPr>
          <w:rFonts w:ascii="Times New Roman" w:hAnsi="Times New Roman" w:cs="Times New Roman"/>
          <w:sz w:val="24"/>
        </w:rPr>
        <w:t>, их динамик и пластика концентрировали на себе внимание зрителя.</w:t>
      </w:r>
      <w:proofErr w:type="gramEnd"/>
      <w:r>
        <w:rPr>
          <w:rFonts w:ascii="Times New Roman" w:hAnsi="Times New Roman" w:cs="Times New Roman"/>
          <w:sz w:val="24"/>
        </w:rPr>
        <w:t xml:space="preserve"> Фриз длиной в 160 м опоясывал всю </w:t>
      </w:r>
      <w:proofErr w:type="spellStart"/>
      <w:r>
        <w:rPr>
          <w:rFonts w:ascii="Times New Roman" w:hAnsi="Times New Roman" w:cs="Times New Roman"/>
          <w:sz w:val="24"/>
        </w:rPr>
        <w:t>целлу</w:t>
      </w:r>
      <w:proofErr w:type="spellEnd"/>
      <w:r>
        <w:rPr>
          <w:rFonts w:ascii="Times New Roman" w:hAnsi="Times New Roman" w:cs="Times New Roman"/>
          <w:sz w:val="24"/>
        </w:rPr>
        <w:t xml:space="preserve">. </w:t>
      </w:r>
    </w:p>
    <w:p w:rsidR="00574230" w:rsidRDefault="00574230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lastRenderedPageBreak/>
        <w:drawing>
          <wp:inline distT="0" distB="0" distL="0" distR="0">
            <wp:extent cx="1950720" cy="1770888"/>
            <wp:effectExtent l="0" t="0" r="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арфенон. Кентафр побеждает лапифа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770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4230" w:rsidRDefault="00574230">
      <w:pPr>
        <w:rPr>
          <w:rFonts w:ascii="Times New Roman" w:hAnsi="Times New Roman" w:cs="Times New Roman"/>
          <w:sz w:val="24"/>
        </w:rPr>
      </w:pPr>
    </w:p>
    <w:p w:rsidR="0068048B" w:rsidRDefault="0068048B">
      <w:pPr>
        <w:rPr>
          <w:rFonts w:ascii="Times New Roman" w:hAnsi="Times New Roman" w:cs="Times New Roman"/>
          <w:sz w:val="24"/>
        </w:rPr>
      </w:pPr>
      <w:r w:rsidRPr="00212CD6">
        <w:rPr>
          <w:rFonts w:ascii="Times New Roman" w:hAnsi="Times New Roman" w:cs="Times New Roman"/>
          <w:b/>
          <w:sz w:val="24"/>
        </w:rPr>
        <w:t>Рельеф-</w:t>
      </w:r>
      <w:proofErr w:type="spellStart"/>
      <w:r w:rsidRPr="00212CD6">
        <w:rPr>
          <w:rFonts w:ascii="Times New Roman" w:hAnsi="Times New Roman" w:cs="Times New Roman"/>
          <w:b/>
          <w:sz w:val="24"/>
        </w:rPr>
        <w:t>зофор</w:t>
      </w:r>
      <w:proofErr w:type="spellEnd"/>
      <w:r>
        <w:rPr>
          <w:rFonts w:ascii="Times New Roman" w:hAnsi="Times New Roman" w:cs="Times New Roman"/>
          <w:sz w:val="24"/>
        </w:rPr>
        <w:t xml:space="preserve">, </w:t>
      </w:r>
      <w:proofErr w:type="gramStart"/>
      <w:r>
        <w:rPr>
          <w:rFonts w:ascii="Times New Roman" w:hAnsi="Times New Roman" w:cs="Times New Roman"/>
          <w:sz w:val="24"/>
        </w:rPr>
        <w:t>опоясывающий</w:t>
      </w:r>
      <w:proofErr w:type="gramEnd"/>
      <w:r>
        <w:rPr>
          <w:rFonts w:ascii="Times New Roman" w:hAnsi="Times New Roman" w:cs="Times New Roman"/>
          <w:sz w:val="24"/>
        </w:rPr>
        <w:t xml:space="preserve"> наружные стены </w:t>
      </w:r>
      <w:proofErr w:type="spellStart"/>
      <w:r>
        <w:rPr>
          <w:rFonts w:ascii="Times New Roman" w:hAnsi="Times New Roman" w:cs="Times New Roman"/>
          <w:sz w:val="24"/>
        </w:rPr>
        <w:t>целлы</w:t>
      </w:r>
      <w:proofErr w:type="spellEnd"/>
      <w:r>
        <w:rPr>
          <w:rFonts w:ascii="Times New Roman" w:hAnsi="Times New Roman" w:cs="Times New Roman"/>
          <w:sz w:val="24"/>
        </w:rPr>
        <w:t>, появился несколько позже.</w:t>
      </w:r>
      <w:r w:rsidRPr="0068048B">
        <w:t xml:space="preserve"> </w:t>
      </w:r>
      <w:r w:rsidRPr="0068048B">
        <w:rPr>
          <w:rFonts w:ascii="Times New Roman" w:hAnsi="Times New Roman" w:cs="Times New Roman"/>
          <w:sz w:val="24"/>
        </w:rPr>
        <w:t xml:space="preserve">Парфенон был связан с </w:t>
      </w:r>
      <w:proofErr w:type="spellStart"/>
      <w:r w:rsidRPr="0068048B">
        <w:rPr>
          <w:rFonts w:ascii="Times New Roman" w:hAnsi="Times New Roman" w:cs="Times New Roman"/>
          <w:sz w:val="24"/>
        </w:rPr>
        <w:t>панафинейскими</w:t>
      </w:r>
      <w:proofErr w:type="spellEnd"/>
      <w:r w:rsidRPr="0068048B">
        <w:rPr>
          <w:rFonts w:ascii="Times New Roman" w:hAnsi="Times New Roman" w:cs="Times New Roman"/>
          <w:sz w:val="24"/>
        </w:rPr>
        <w:t xml:space="preserve"> шествиями.</w:t>
      </w:r>
      <w:r>
        <w:rPr>
          <w:rFonts w:ascii="Times New Roman" w:hAnsi="Times New Roman" w:cs="Times New Roman"/>
          <w:sz w:val="24"/>
        </w:rPr>
        <w:t xml:space="preserve"> Поэтому рельеф композиционно соответствует шествию людей – движение наращивается в направлении движения афинян. Рельеф начинается с изображением сборов процессии под западным фронтоном в правом углу, к которому в первую очередь приближалось шествие больших </w:t>
      </w:r>
      <w:proofErr w:type="spellStart"/>
      <w:r>
        <w:rPr>
          <w:rFonts w:ascii="Times New Roman" w:hAnsi="Times New Roman" w:cs="Times New Roman"/>
          <w:sz w:val="24"/>
        </w:rPr>
        <w:t>Панафиней</w:t>
      </w:r>
      <w:proofErr w:type="spellEnd"/>
      <w:r>
        <w:rPr>
          <w:rFonts w:ascii="Times New Roman" w:hAnsi="Times New Roman" w:cs="Times New Roman"/>
          <w:sz w:val="24"/>
        </w:rPr>
        <w:t xml:space="preserve">. Далее развертывается поток шествия,  подчиненного то </w:t>
      </w:r>
      <w:proofErr w:type="spellStart"/>
      <w:r>
        <w:rPr>
          <w:rFonts w:ascii="Times New Roman" w:hAnsi="Times New Roman" w:cs="Times New Roman"/>
          <w:sz w:val="24"/>
        </w:rPr>
        <w:t>убыстрящемуся</w:t>
      </w:r>
      <w:proofErr w:type="spellEnd"/>
      <w:r>
        <w:rPr>
          <w:rFonts w:ascii="Times New Roman" w:hAnsi="Times New Roman" w:cs="Times New Roman"/>
          <w:sz w:val="24"/>
        </w:rPr>
        <w:t xml:space="preserve">, то замедляющемуся ритму. В заключительной части композиции участники </w:t>
      </w:r>
      <w:proofErr w:type="spellStart"/>
      <w:r>
        <w:rPr>
          <w:rFonts w:ascii="Times New Roman" w:hAnsi="Times New Roman" w:cs="Times New Roman"/>
          <w:sz w:val="24"/>
        </w:rPr>
        <w:t>ществия</w:t>
      </w:r>
      <w:proofErr w:type="spellEnd"/>
      <w:r>
        <w:rPr>
          <w:rFonts w:ascii="Times New Roman" w:hAnsi="Times New Roman" w:cs="Times New Roman"/>
          <w:sz w:val="24"/>
        </w:rPr>
        <w:t xml:space="preserve"> приходят к цели, передают подношение жрецам, и движение исчерпывает себя. Завершением композиции является изображение пирующих богов на восточном фасаде. Ритм - от покоя к движению и снова к покою</w:t>
      </w:r>
      <w:r w:rsidR="00212CD6">
        <w:rPr>
          <w:rFonts w:ascii="Times New Roman" w:hAnsi="Times New Roman" w:cs="Times New Roman"/>
          <w:sz w:val="24"/>
        </w:rPr>
        <w:t>.</w:t>
      </w:r>
    </w:p>
    <w:p w:rsidR="00574230" w:rsidRDefault="00574230" w:rsidP="00574230">
      <w:pPr>
        <w:keepNext/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0D75D702" wp14:editId="7CC60E8A">
            <wp:extent cx="2371725" cy="24288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арфенон. Сидящие боги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9411" cy="2426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4230" w:rsidRPr="00574230" w:rsidRDefault="00574230" w:rsidP="00574230">
      <w:pPr>
        <w:pStyle w:val="a5"/>
        <w:rPr>
          <w:rFonts w:ascii="Times New Roman" w:hAnsi="Times New Roman" w:cs="Times New Roman"/>
          <w:color w:val="auto"/>
          <w:sz w:val="24"/>
        </w:rPr>
      </w:pPr>
      <w:r w:rsidRPr="00574230">
        <w:rPr>
          <w:color w:val="auto"/>
        </w:rPr>
        <w:t>Сидящие боги</w:t>
      </w:r>
    </w:p>
    <w:p w:rsidR="00574230" w:rsidRDefault="0074538E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sz w:val="24"/>
        </w:rPr>
        <w:t>Западный фронтон (</w:t>
      </w:r>
      <w:proofErr w:type="spellStart"/>
      <w:r>
        <w:rPr>
          <w:rFonts w:ascii="Times New Roman" w:hAnsi="Times New Roman" w:cs="Times New Roman"/>
          <w:b/>
          <w:sz w:val="24"/>
        </w:rPr>
        <w:t>Пеоний</w:t>
      </w:r>
      <w:proofErr w:type="spellEnd"/>
      <w:r>
        <w:rPr>
          <w:rFonts w:ascii="Times New Roman" w:hAnsi="Times New Roman" w:cs="Times New Roman"/>
          <w:b/>
          <w:sz w:val="24"/>
        </w:rPr>
        <w:t>).</w:t>
      </w:r>
      <w:r w:rsidR="00574230">
        <w:rPr>
          <w:rFonts w:ascii="Times New Roman" w:hAnsi="Times New Roman" w:cs="Times New Roman"/>
          <w:b/>
          <w:sz w:val="24"/>
        </w:rPr>
        <w:br/>
      </w:r>
      <w:r w:rsidR="00574230">
        <w:rPr>
          <w:rFonts w:ascii="Times New Roman" w:hAnsi="Times New Roman" w:cs="Times New Roman"/>
          <w:sz w:val="24"/>
        </w:rPr>
        <w:t xml:space="preserve">Фронтоны дошли до нас в плохой сохранности. </w:t>
      </w:r>
      <w:proofErr w:type="gramStart"/>
      <w:r w:rsidR="00574230">
        <w:rPr>
          <w:rFonts w:ascii="Times New Roman" w:hAnsi="Times New Roman" w:cs="Times New Roman"/>
          <w:sz w:val="24"/>
        </w:rPr>
        <w:t>Судим о них по перефразировках в античной вазописи, по интерпретация в римской скульптуре, по зарисовкам.</w:t>
      </w:r>
      <w:proofErr w:type="gramEnd"/>
      <w:r w:rsidR="00574230">
        <w:rPr>
          <w:rFonts w:ascii="Times New Roman" w:hAnsi="Times New Roman" w:cs="Times New Roman"/>
          <w:sz w:val="24"/>
        </w:rPr>
        <w:br/>
        <w:t xml:space="preserve">Поблизости от центральной оси, оставляя </w:t>
      </w:r>
      <w:proofErr w:type="gramStart"/>
      <w:r w:rsidR="00574230">
        <w:rPr>
          <w:rFonts w:ascii="Times New Roman" w:hAnsi="Times New Roman" w:cs="Times New Roman"/>
          <w:sz w:val="24"/>
        </w:rPr>
        <w:t>ее</w:t>
      </w:r>
      <w:proofErr w:type="gramEnd"/>
      <w:r w:rsidR="00574230">
        <w:rPr>
          <w:rFonts w:ascii="Times New Roman" w:hAnsi="Times New Roman" w:cs="Times New Roman"/>
          <w:sz w:val="24"/>
        </w:rPr>
        <w:t xml:space="preserve"> однако свободной, находились фигуры Афины и Посейдона, представленные в энергичном, стремительном движении. Эта группа утверждала развитие от центра к краям. </w:t>
      </w:r>
      <w:proofErr w:type="gramStart"/>
      <w:r w:rsidR="00574230">
        <w:rPr>
          <w:rFonts w:ascii="Times New Roman" w:hAnsi="Times New Roman" w:cs="Times New Roman"/>
          <w:sz w:val="24"/>
        </w:rPr>
        <w:t xml:space="preserve">Оно в свою очередь уравновешивалось встречным движением боковых фигур, что создавало сложную, динамичную композицию, свободную от ритмической </w:t>
      </w:r>
      <w:proofErr w:type="spellStart"/>
      <w:r w:rsidR="00574230">
        <w:rPr>
          <w:rFonts w:ascii="Times New Roman" w:hAnsi="Times New Roman" w:cs="Times New Roman"/>
          <w:sz w:val="24"/>
        </w:rPr>
        <w:t>застылости</w:t>
      </w:r>
      <w:proofErr w:type="spellEnd"/>
      <w:r w:rsidR="00574230">
        <w:rPr>
          <w:rFonts w:ascii="Times New Roman" w:hAnsi="Times New Roman" w:cs="Times New Roman"/>
          <w:sz w:val="24"/>
        </w:rPr>
        <w:t xml:space="preserve"> и вместе с тем естественно вписываемую в треугольник фронтона.</w:t>
      </w:r>
      <w:proofErr w:type="gramEnd"/>
    </w:p>
    <w:p w:rsidR="00574230" w:rsidRPr="001C2569" w:rsidRDefault="0074538E" w:rsidP="001C2569">
      <w:pPr>
        <w:pStyle w:val="a6"/>
      </w:pPr>
      <w:r>
        <w:rPr>
          <w:rFonts w:ascii="Times New Roman" w:hAnsi="Times New Roman" w:cs="Times New Roman"/>
          <w:b/>
          <w:sz w:val="24"/>
        </w:rPr>
        <w:lastRenderedPageBreak/>
        <w:t>Восточный фронтон (Фидий).</w:t>
      </w:r>
      <w:r w:rsidR="001C2569" w:rsidRPr="001C2569">
        <w:t xml:space="preserve"> </w:t>
      </w:r>
      <w:r w:rsidR="00574230">
        <w:rPr>
          <w:rFonts w:ascii="Times New Roman" w:hAnsi="Times New Roman" w:cs="Times New Roman"/>
          <w:b/>
          <w:sz w:val="24"/>
        </w:rPr>
        <w:br/>
      </w:r>
      <w:r w:rsidR="008D53E5">
        <w:rPr>
          <w:rFonts w:ascii="Times New Roman" w:hAnsi="Times New Roman" w:cs="Times New Roman"/>
          <w:sz w:val="24"/>
        </w:rPr>
        <w:t xml:space="preserve">Рождение Афины из головы Зевса. По-видимому, композиция также была лишена стоящей по центру фигуры. Подчинение группы пределам фронтона осуществлялось постепенным успокоением движения фигур по мере их приближения к углам. Группа статуй левой стороны завершалась изображением  </w:t>
      </w:r>
      <w:proofErr w:type="spellStart"/>
      <w:r w:rsidR="008D53E5">
        <w:rPr>
          <w:rFonts w:ascii="Times New Roman" w:hAnsi="Times New Roman" w:cs="Times New Roman"/>
          <w:sz w:val="24"/>
        </w:rPr>
        <w:t>полулужащего</w:t>
      </w:r>
      <w:proofErr w:type="spellEnd"/>
      <w:r w:rsidR="008D53E5">
        <w:rPr>
          <w:rFonts w:ascii="Times New Roman" w:hAnsi="Times New Roman" w:cs="Times New Roman"/>
          <w:sz w:val="24"/>
        </w:rPr>
        <w:t xml:space="preserve"> </w:t>
      </w:r>
      <w:proofErr w:type="spellStart"/>
      <w:r w:rsidR="008D53E5">
        <w:rPr>
          <w:rFonts w:ascii="Times New Roman" w:hAnsi="Times New Roman" w:cs="Times New Roman"/>
          <w:sz w:val="24"/>
        </w:rPr>
        <w:t>Кефала</w:t>
      </w:r>
      <w:proofErr w:type="spellEnd"/>
      <w:r w:rsidR="008D53E5">
        <w:rPr>
          <w:rFonts w:ascii="Times New Roman" w:hAnsi="Times New Roman" w:cs="Times New Roman"/>
          <w:sz w:val="24"/>
        </w:rPr>
        <w:t xml:space="preserve">, на правой стороне помещались три отдыхающие женские фигуры – мойры. </w:t>
      </w:r>
      <w:r w:rsidR="00055F0C">
        <w:rPr>
          <w:rFonts w:ascii="Times New Roman" w:hAnsi="Times New Roman" w:cs="Times New Roman"/>
          <w:sz w:val="24"/>
        </w:rPr>
        <w:br/>
        <w:t xml:space="preserve">Статуи обоих фронтонов являются вершиной классики, которая здесь достигла совершенного единства возвышенного и жизненного, героического и естественного. В фигуре </w:t>
      </w:r>
      <w:proofErr w:type="spellStart"/>
      <w:r w:rsidR="00055F0C">
        <w:rPr>
          <w:rFonts w:ascii="Times New Roman" w:hAnsi="Times New Roman" w:cs="Times New Roman"/>
          <w:sz w:val="24"/>
        </w:rPr>
        <w:t>Кефала</w:t>
      </w:r>
      <w:proofErr w:type="spellEnd"/>
      <w:r w:rsidR="00055F0C">
        <w:rPr>
          <w:rFonts w:ascii="Times New Roman" w:hAnsi="Times New Roman" w:cs="Times New Roman"/>
          <w:sz w:val="24"/>
        </w:rPr>
        <w:t xml:space="preserve"> пластика движений передана с монументальностью и ясностью. Вместе с тем она свободна от нарочитой торжественности, идеализированной представительности. Безошибочно выбран оттенок поворота. Ощущение жизненной непосредственности и </w:t>
      </w:r>
      <w:proofErr w:type="spellStart"/>
      <w:r w:rsidR="00055F0C">
        <w:rPr>
          <w:rFonts w:ascii="Times New Roman" w:hAnsi="Times New Roman" w:cs="Times New Roman"/>
          <w:sz w:val="24"/>
        </w:rPr>
        <w:t>всеобщной</w:t>
      </w:r>
      <w:proofErr w:type="spellEnd"/>
      <w:r w:rsidR="00055F0C">
        <w:rPr>
          <w:rFonts w:ascii="Times New Roman" w:hAnsi="Times New Roman" w:cs="Times New Roman"/>
          <w:sz w:val="24"/>
        </w:rPr>
        <w:t xml:space="preserve"> типичности образа. Ощущение движения, игра света и тени.</w:t>
      </w:r>
    </w:p>
    <w:p w:rsidR="008D53E5" w:rsidRDefault="008D53E5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5715000" cy="44386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ефал. Парфенон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43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</w:rPr>
        <w:br/>
      </w:r>
      <w:proofErr w:type="spellStart"/>
      <w:r>
        <w:rPr>
          <w:rFonts w:ascii="Times New Roman" w:hAnsi="Times New Roman" w:cs="Times New Roman"/>
          <w:sz w:val="24"/>
        </w:rPr>
        <w:t>Кефал</w:t>
      </w:r>
      <w:proofErr w:type="spellEnd"/>
    </w:p>
    <w:p w:rsidR="00055F0C" w:rsidRDefault="00055F0C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Выразительны женские фигуры мойр, особенно </w:t>
      </w:r>
      <w:proofErr w:type="gramStart"/>
      <w:r>
        <w:rPr>
          <w:rFonts w:ascii="Times New Roman" w:hAnsi="Times New Roman" w:cs="Times New Roman"/>
          <w:sz w:val="24"/>
        </w:rPr>
        <w:t>облокотившаяся</w:t>
      </w:r>
      <w:proofErr w:type="gramEnd"/>
      <w:r>
        <w:rPr>
          <w:rFonts w:ascii="Times New Roman" w:hAnsi="Times New Roman" w:cs="Times New Roman"/>
          <w:sz w:val="24"/>
        </w:rPr>
        <w:t xml:space="preserve"> о колени своей сидящей подруги. Этот лирически-интимный мотив благодаря выразительной </w:t>
      </w:r>
      <w:proofErr w:type="spellStart"/>
      <w:r>
        <w:rPr>
          <w:rFonts w:ascii="Times New Roman" w:hAnsi="Times New Roman" w:cs="Times New Roman"/>
          <w:sz w:val="24"/>
        </w:rPr>
        <w:t>обощенности</w:t>
      </w:r>
      <w:proofErr w:type="spellEnd"/>
      <w:r>
        <w:rPr>
          <w:rFonts w:ascii="Times New Roman" w:hAnsi="Times New Roman" w:cs="Times New Roman"/>
          <w:sz w:val="24"/>
        </w:rPr>
        <w:t xml:space="preserve"> движений и красоте пропорций приобретает величавое монументальное значение.</w:t>
      </w:r>
    </w:p>
    <w:p w:rsidR="008D53E5" w:rsidRDefault="008D53E5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lastRenderedPageBreak/>
        <w:drawing>
          <wp:inline distT="0" distB="0" distL="0" distR="0">
            <wp:extent cx="5940425" cy="3230245"/>
            <wp:effectExtent l="0" t="0" r="3175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ойры. Парфенон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3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</w:rPr>
        <w:br/>
        <w:t>Мойры.</w:t>
      </w:r>
    </w:p>
    <w:p w:rsidR="008D53E5" w:rsidRDefault="008D53E5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Фидий подчеркивает универсальное значение сцены рождения божества. В левом углу фронтона видны головы коней поднимающейся колесницы Гелиоса, тогда как в правом углу изображены головы опускающихся коней богини ночи Никс. Смена дня и ночи иносказательно говорит о всеохватывающем значении представленного события, его космических пределах.</w:t>
      </w:r>
    </w:p>
    <w:p w:rsidR="00055F0C" w:rsidRPr="00574230" w:rsidRDefault="00055F0C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Фигуры восточного фронтона совершенно свободны от связи с отведенной для них архитектурной средой, вместе с </w:t>
      </w:r>
      <w:proofErr w:type="gramStart"/>
      <w:r>
        <w:rPr>
          <w:rFonts w:ascii="Times New Roman" w:hAnsi="Times New Roman" w:cs="Times New Roman"/>
          <w:sz w:val="24"/>
        </w:rPr>
        <w:t>тем</w:t>
      </w:r>
      <w:proofErr w:type="gramEnd"/>
      <w:r>
        <w:rPr>
          <w:rFonts w:ascii="Times New Roman" w:hAnsi="Times New Roman" w:cs="Times New Roman"/>
          <w:sz w:val="24"/>
        </w:rPr>
        <w:t xml:space="preserve"> не разрушая ее плоскость. Фронтоны и скульптурные композиции Парфенона – вершина синтеза скульптуры и архитектуры, к которому стремилась художественная культура классики.</w:t>
      </w:r>
    </w:p>
    <w:p w:rsidR="00055F0C" w:rsidRDefault="00055F0C">
      <w:pPr>
        <w:rPr>
          <w:rFonts w:ascii="Times New Roman" w:hAnsi="Times New Roman" w:cs="Times New Roman"/>
          <w:sz w:val="24"/>
        </w:rPr>
      </w:pPr>
    </w:p>
    <w:p w:rsidR="00055F0C" w:rsidRDefault="00A42564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sz w:val="24"/>
        </w:rPr>
        <w:t>Храм Афины Ники (449-421).</w:t>
      </w:r>
      <w:r>
        <w:rPr>
          <w:rFonts w:ascii="Times New Roman" w:hAnsi="Times New Roman" w:cs="Times New Roman"/>
          <w:b/>
          <w:sz w:val="24"/>
        </w:rPr>
        <w:br/>
      </w:r>
      <w:r>
        <w:rPr>
          <w:rFonts w:ascii="Times New Roman" w:hAnsi="Times New Roman" w:cs="Times New Roman"/>
          <w:sz w:val="24"/>
        </w:rPr>
        <w:t xml:space="preserve">Оформление длилось до 415 года. Архитектор – </w:t>
      </w:r>
      <w:proofErr w:type="spellStart"/>
      <w:r>
        <w:rPr>
          <w:rFonts w:ascii="Times New Roman" w:hAnsi="Times New Roman" w:cs="Times New Roman"/>
          <w:sz w:val="24"/>
        </w:rPr>
        <w:t>Калликрат</w:t>
      </w:r>
      <w:proofErr w:type="spellEnd"/>
      <w:r>
        <w:rPr>
          <w:rFonts w:ascii="Times New Roman" w:hAnsi="Times New Roman" w:cs="Times New Roman"/>
          <w:sz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</w:rPr>
        <w:t>Амфипростиль</w:t>
      </w:r>
      <w:proofErr w:type="spellEnd"/>
      <w:r>
        <w:rPr>
          <w:rFonts w:ascii="Times New Roman" w:hAnsi="Times New Roman" w:cs="Times New Roman"/>
          <w:sz w:val="24"/>
        </w:rPr>
        <w:t xml:space="preserve">. Небольшой, компактный. Возвышается на могучей отвесной скале. Интерес представляет фриз, к сожалению, плохо сохранившийся. Непринужденность в расположении фигур, игра света и тени в драпировках создают исполненный стремительной, легкой подвижности образ, гармонирующий со стройностью и повышенной светотеневой живописностью ионийских колонн. В мраморную балюстраду, окружающую храм, были </w:t>
      </w:r>
      <w:proofErr w:type="spellStart"/>
      <w:r>
        <w:rPr>
          <w:rFonts w:ascii="Times New Roman" w:hAnsi="Times New Roman" w:cs="Times New Roman"/>
          <w:sz w:val="24"/>
        </w:rPr>
        <w:t>вкомпонованы</w:t>
      </w:r>
      <w:proofErr w:type="spellEnd"/>
      <w:r>
        <w:rPr>
          <w:rFonts w:ascii="Times New Roman" w:hAnsi="Times New Roman" w:cs="Times New Roman"/>
          <w:sz w:val="24"/>
        </w:rPr>
        <w:t xml:space="preserve"> рельефы, изображающие </w:t>
      </w:r>
      <w:proofErr w:type="gramStart"/>
      <w:r>
        <w:rPr>
          <w:rFonts w:ascii="Times New Roman" w:hAnsi="Times New Roman" w:cs="Times New Roman"/>
          <w:sz w:val="24"/>
        </w:rPr>
        <w:t>крылатых</w:t>
      </w:r>
      <w:proofErr w:type="gramEnd"/>
      <w:r>
        <w:rPr>
          <w:rFonts w:ascii="Times New Roman" w:hAnsi="Times New Roman" w:cs="Times New Roman"/>
          <w:sz w:val="24"/>
        </w:rPr>
        <w:t xml:space="preserve"> Нике.</w:t>
      </w:r>
      <w:r>
        <w:rPr>
          <w:rFonts w:ascii="Times New Roman" w:hAnsi="Times New Roman" w:cs="Times New Roman"/>
          <w:sz w:val="24"/>
        </w:rPr>
        <w:br/>
        <w:t xml:space="preserve">«Нике, </w:t>
      </w:r>
      <w:proofErr w:type="gramStart"/>
      <w:r>
        <w:rPr>
          <w:rFonts w:ascii="Times New Roman" w:hAnsi="Times New Roman" w:cs="Times New Roman"/>
          <w:sz w:val="24"/>
        </w:rPr>
        <w:t>влекущая</w:t>
      </w:r>
      <w:proofErr w:type="gramEnd"/>
      <w:r>
        <w:rPr>
          <w:rFonts w:ascii="Times New Roman" w:hAnsi="Times New Roman" w:cs="Times New Roman"/>
          <w:sz w:val="24"/>
        </w:rPr>
        <w:t xml:space="preserve"> к жертвеннику быка».</w:t>
      </w:r>
      <w:r>
        <w:rPr>
          <w:rFonts w:ascii="Times New Roman" w:hAnsi="Times New Roman" w:cs="Times New Roman"/>
          <w:sz w:val="24"/>
        </w:rPr>
        <w:br/>
        <w:t>Поразительная энергия движения, сочная глубина контрастов света и тени.</w:t>
      </w:r>
      <w:r>
        <w:rPr>
          <w:rFonts w:ascii="Times New Roman" w:hAnsi="Times New Roman" w:cs="Times New Roman"/>
          <w:sz w:val="24"/>
        </w:rPr>
        <w:br/>
        <w:t xml:space="preserve">«Нике, </w:t>
      </w:r>
      <w:proofErr w:type="gramStart"/>
      <w:r>
        <w:rPr>
          <w:rFonts w:ascii="Times New Roman" w:hAnsi="Times New Roman" w:cs="Times New Roman"/>
          <w:sz w:val="24"/>
        </w:rPr>
        <w:t>развязывающая</w:t>
      </w:r>
      <w:proofErr w:type="gramEnd"/>
      <w:r>
        <w:rPr>
          <w:rFonts w:ascii="Times New Roman" w:hAnsi="Times New Roman" w:cs="Times New Roman"/>
          <w:sz w:val="24"/>
        </w:rPr>
        <w:t xml:space="preserve"> сандалию».</w:t>
      </w:r>
      <w:r>
        <w:rPr>
          <w:rFonts w:ascii="Times New Roman" w:hAnsi="Times New Roman" w:cs="Times New Roman"/>
          <w:sz w:val="24"/>
        </w:rPr>
        <w:br/>
      </w:r>
      <w:proofErr w:type="spellStart"/>
      <w:r>
        <w:rPr>
          <w:rFonts w:ascii="Times New Roman" w:hAnsi="Times New Roman" w:cs="Times New Roman"/>
          <w:sz w:val="24"/>
        </w:rPr>
        <w:t>Пеплос</w:t>
      </w:r>
      <w:proofErr w:type="spellEnd"/>
      <w:r>
        <w:rPr>
          <w:rFonts w:ascii="Times New Roman" w:hAnsi="Times New Roman" w:cs="Times New Roman"/>
          <w:sz w:val="24"/>
        </w:rPr>
        <w:t xml:space="preserve"> спадает с плеча, интимный, жанрово-лирический характер мотива в какой-то мере предвосхищает </w:t>
      </w:r>
      <w:proofErr w:type="spellStart"/>
      <w:r>
        <w:rPr>
          <w:rFonts w:ascii="Times New Roman" w:hAnsi="Times New Roman" w:cs="Times New Roman"/>
          <w:sz w:val="24"/>
        </w:rPr>
        <w:t>праксителевскую</w:t>
      </w:r>
      <w:proofErr w:type="spellEnd"/>
      <w:r>
        <w:rPr>
          <w:rFonts w:ascii="Times New Roman" w:hAnsi="Times New Roman" w:cs="Times New Roman"/>
          <w:sz w:val="24"/>
        </w:rPr>
        <w:t xml:space="preserve"> линию в искусстве поздней классики.</w:t>
      </w:r>
    </w:p>
    <w:p w:rsidR="00AE75A2" w:rsidRDefault="00AE75A2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lastRenderedPageBreak/>
        <w:drawing>
          <wp:inline distT="0" distB="0" distL="0" distR="0">
            <wp:extent cx="5940425" cy="5940425"/>
            <wp:effectExtent l="0" t="0" r="3175" b="317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Храм Ники Аптерос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75A2" w:rsidRDefault="00AE75A2">
      <w:pPr>
        <w:rPr>
          <w:rFonts w:ascii="Times New Roman" w:hAnsi="Times New Roman" w:cs="Times New Roman"/>
          <w:sz w:val="24"/>
        </w:rPr>
      </w:pPr>
    </w:p>
    <w:p w:rsidR="00AE75A2" w:rsidRDefault="00AE75A2" w:rsidP="00AE75A2">
      <w:pPr>
        <w:keepNext/>
      </w:pPr>
      <w:r>
        <w:rPr>
          <w:rFonts w:ascii="Times New Roman" w:hAnsi="Times New Roman" w:cs="Times New Roman"/>
          <w:noProof/>
          <w:sz w:val="24"/>
          <w:lang w:eastAsia="ru-RU"/>
        </w:rPr>
        <w:lastRenderedPageBreak/>
        <w:drawing>
          <wp:inline distT="0" distB="0" distL="0" distR="0" wp14:anchorId="4A39D3CE" wp14:editId="277F7362">
            <wp:extent cx="2286000" cy="38100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ике, развязывающая сандалию. Храм Ники Аптерос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75A2" w:rsidRDefault="00AE75A2" w:rsidP="00AE75A2">
      <w:pPr>
        <w:pStyle w:val="a5"/>
        <w:rPr>
          <w:color w:val="auto"/>
        </w:rPr>
      </w:pPr>
      <w:r w:rsidRPr="00AE75A2">
        <w:rPr>
          <w:color w:val="auto"/>
        </w:rPr>
        <w:t xml:space="preserve">Нике, </w:t>
      </w:r>
      <w:proofErr w:type="gramStart"/>
      <w:r w:rsidRPr="00AE75A2">
        <w:rPr>
          <w:color w:val="auto"/>
        </w:rPr>
        <w:t>развязывающая</w:t>
      </w:r>
      <w:proofErr w:type="gramEnd"/>
      <w:r w:rsidRPr="00AE75A2">
        <w:rPr>
          <w:color w:val="auto"/>
        </w:rPr>
        <w:t xml:space="preserve"> сандалию</w:t>
      </w:r>
    </w:p>
    <w:p w:rsidR="00AE75A2" w:rsidRDefault="00AE75A2" w:rsidP="00AE75A2">
      <w:pPr>
        <w:rPr>
          <w:rFonts w:ascii="Times New Roman" w:hAnsi="Times New Roman" w:cs="Times New Roman"/>
          <w:sz w:val="24"/>
        </w:rPr>
      </w:pPr>
    </w:p>
    <w:p w:rsidR="004A513D" w:rsidRDefault="00AE75A2" w:rsidP="00AE75A2">
      <w:pPr>
        <w:rPr>
          <w:rFonts w:ascii="Times New Roman" w:hAnsi="Times New Roman" w:cs="Times New Roman"/>
          <w:b/>
          <w:sz w:val="24"/>
        </w:rPr>
      </w:pPr>
      <w:proofErr w:type="spellStart"/>
      <w:r>
        <w:rPr>
          <w:rFonts w:ascii="Times New Roman" w:hAnsi="Times New Roman" w:cs="Times New Roman"/>
          <w:b/>
          <w:sz w:val="24"/>
        </w:rPr>
        <w:t>Эрехтейон</w:t>
      </w:r>
      <w:proofErr w:type="spellEnd"/>
      <w:r>
        <w:rPr>
          <w:rFonts w:ascii="Times New Roman" w:hAnsi="Times New Roman" w:cs="Times New Roman"/>
          <w:b/>
          <w:sz w:val="24"/>
        </w:rPr>
        <w:t xml:space="preserve"> (421-406).</w:t>
      </w:r>
    </w:p>
    <w:p w:rsidR="0076731F" w:rsidRDefault="004A513D" w:rsidP="00AE75A2">
      <w:pPr>
        <w:rPr>
          <w:rFonts w:ascii="Times New Roman" w:hAnsi="Times New Roman" w:cs="Times New Roman"/>
          <w:sz w:val="24"/>
        </w:rPr>
      </w:pPr>
      <w:proofErr w:type="spellStart"/>
      <w:r>
        <w:rPr>
          <w:rFonts w:ascii="Times New Roman" w:hAnsi="Times New Roman" w:cs="Times New Roman"/>
          <w:sz w:val="24"/>
        </w:rPr>
        <w:t>Эрехтейон</w:t>
      </w:r>
      <w:proofErr w:type="spellEnd"/>
      <w:r>
        <w:rPr>
          <w:rFonts w:ascii="Times New Roman" w:hAnsi="Times New Roman" w:cs="Times New Roman"/>
          <w:sz w:val="24"/>
        </w:rPr>
        <w:t xml:space="preserve"> противостоит Парфенону своим объемно-пространственным решением и </w:t>
      </w:r>
      <w:r w:rsidR="002E1608">
        <w:rPr>
          <w:rFonts w:ascii="Times New Roman" w:hAnsi="Times New Roman" w:cs="Times New Roman"/>
          <w:sz w:val="24"/>
        </w:rPr>
        <w:t>артистически-утонченным характером архитектурного образа.</w:t>
      </w:r>
      <w:r w:rsidR="0076731F">
        <w:rPr>
          <w:rFonts w:ascii="Times New Roman" w:hAnsi="Times New Roman" w:cs="Times New Roman"/>
          <w:b/>
          <w:sz w:val="24"/>
        </w:rPr>
        <w:br/>
      </w:r>
      <w:r w:rsidR="0076731F">
        <w:rPr>
          <w:rFonts w:ascii="Times New Roman" w:hAnsi="Times New Roman" w:cs="Times New Roman"/>
          <w:sz w:val="24"/>
        </w:rPr>
        <w:t xml:space="preserve">Композиция слагалась из трех объемов. Первый, прямоугольный, с двухскатной крышей, с отодвинутым от стены ионическим портиком, являлся основным архитектурным объемом. На западной торцовой стене ему соответствовал портик из четырех колонн, поднятых на высокий цоколь. К западному фасаду основного здания примыкал резко выдвинутый вперед </w:t>
      </w:r>
      <w:r>
        <w:rPr>
          <w:rFonts w:ascii="Times New Roman" w:hAnsi="Times New Roman" w:cs="Times New Roman"/>
          <w:sz w:val="24"/>
        </w:rPr>
        <w:t>портик из двух рядов стройных и</w:t>
      </w:r>
      <w:r w:rsidR="0076731F">
        <w:rPr>
          <w:rFonts w:ascii="Times New Roman" w:hAnsi="Times New Roman" w:cs="Times New Roman"/>
          <w:sz w:val="24"/>
        </w:rPr>
        <w:t xml:space="preserve">онийских колонн. На фоне длинной глухой мраморной южной стены выступал небольшой портик, в котором колонны были заменены фигурами </w:t>
      </w:r>
      <w:proofErr w:type="spellStart"/>
      <w:r w:rsidR="0076731F">
        <w:rPr>
          <w:rFonts w:ascii="Times New Roman" w:hAnsi="Times New Roman" w:cs="Times New Roman"/>
          <w:sz w:val="24"/>
        </w:rPr>
        <w:t>кор</w:t>
      </w:r>
      <w:proofErr w:type="spellEnd"/>
      <w:r w:rsidR="0076731F">
        <w:rPr>
          <w:rFonts w:ascii="Times New Roman" w:hAnsi="Times New Roman" w:cs="Times New Roman"/>
          <w:sz w:val="24"/>
        </w:rPr>
        <w:t xml:space="preserve">-кариатид, </w:t>
      </w:r>
      <w:proofErr w:type="gramStart"/>
      <w:r w:rsidR="0076731F">
        <w:rPr>
          <w:rFonts w:ascii="Times New Roman" w:hAnsi="Times New Roman" w:cs="Times New Roman"/>
          <w:sz w:val="24"/>
        </w:rPr>
        <w:t>поддерживающих</w:t>
      </w:r>
      <w:proofErr w:type="gramEnd"/>
      <w:r w:rsidR="0076731F">
        <w:rPr>
          <w:rFonts w:ascii="Times New Roman" w:hAnsi="Times New Roman" w:cs="Times New Roman"/>
          <w:sz w:val="24"/>
        </w:rPr>
        <w:t xml:space="preserve"> карниз портика. </w:t>
      </w:r>
      <w:r w:rsidR="0076731F">
        <w:rPr>
          <w:rFonts w:ascii="Times New Roman" w:hAnsi="Times New Roman" w:cs="Times New Roman"/>
          <w:sz w:val="24"/>
        </w:rPr>
        <w:br/>
      </w:r>
      <w:r>
        <w:rPr>
          <w:rFonts w:ascii="Times New Roman" w:hAnsi="Times New Roman" w:cs="Times New Roman"/>
          <w:sz w:val="24"/>
        </w:rPr>
        <w:t xml:space="preserve">Храм объединил в себе несколько древнейших святилищ. </w:t>
      </w:r>
      <w:r w:rsidRPr="004A513D">
        <w:rPr>
          <w:rFonts w:ascii="Times New Roman" w:hAnsi="Times New Roman" w:cs="Times New Roman"/>
          <w:sz w:val="24"/>
        </w:rPr>
        <w:t xml:space="preserve">Восточная часть </w:t>
      </w:r>
      <w:proofErr w:type="spellStart"/>
      <w:r w:rsidRPr="004A513D">
        <w:rPr>
          <w:rFonts w:ascii="Times New Roman" w:hAnsi="Times New Roman" w:cs="Times New Roman"/>
          <w:sz w:val="24"/>
        </w:rPr>
        <w:t>Эрехтейона</w:t>
      </w:r>
      <w:proofErr w:type="spellEnd"/>
      <w:r w:rsidRPr="004A513D">
        <w:rPr>
          <w:rFonts w:ascii="Times New Roman" w:hAnsi="Times New Roman" w:cs="Times New Roman"/>
          <w:sz w:val="24"/>
        </w:rPr>
        <w:t xml:space="preserve">, находящаяся выше, была посвящена Афине </w:t>
      </w:r>
      <w:proofErr w:type="spellStart"/>
      <w:r w:rsidRPr="004A513D">
        <w:rPr>
          <w:rFonts w:ascii="Times New Roman" w:hAnsi="Times New Roman" w:cs="Times New Roman"/>
          <w:sz w:val="24"/>
        </w:rPr>
        <w:t>Полиаде</w:t>
      </w:r>
      <w:proofErr w:type="spellEnd"/>
      <w:r>
        <w:rPr>
          <w:rFonts w:ascii="Times New Roman" w:hAnsi="Times New Roman" w:cs="Times New Roman"/>
          <w:sz w:val="24"/>
        </w:rPr>
        <w:t>.</w:t>
      </w:r>
      <w:r w:rsidRPr="004A513D">
        <w:t xml:space="preserve"> </w:t>
      </w:r>
      <w:r w:rsidRPr="004A513D">
        <w:rPr>
          <w:rFonts w:ascii="Times New Roman" w:hAnsi="Times New Roman" w:cs="Times New Roman"/>
          <w:sz w:val="24"/>
        </w:rPr>
        <w:t xml:space="preserve">Портик этой </w:t>
      </w:r>
      <w:proofErr w:type="spellStart"/>
      <w:r w:rsidRPr="004A513D">
        <w:rPr>
          <w:rFonts w:ascii="Times New Roman" w:hAnsi="Times New Roman" w:cs="Times New Roman"/>
          <w:sz w:val="24"/>
        </w:rPr>
        <w:t>целлы</w:t>
      </w:r>
      <w:proofErr w:type="spellEnd"/>
      <w:r w:rsidRPr="004A513D">
        <w:rPr>
          <w:rFonts w:ascii="Times New Roman" w:hAnsi="Times New Roman" w:cs="Times New Roman"/>
          <w:sz w:val="24"/>
        </w:rPr>
        <w:t xml:space="preserve"> имеет шесть колонн</w:t>
      </w:r>
      <w:r>
        <w:rPr>
          <w:rFonts w:ascii="Times New Roman" w:hAnsi="Times New Roman" w:cs="Times New Roman"/>
          <w:sz w:val="24"/>
        </w:rPr>
        <w:t xml:space="preserve">. </w:t>
      </w:r>
      <w:r w:rsidRPr="004A513D">
        <w:rPr>
          <w:rFonts w:ascii="Times New Roman" w:hAnsi="Times New Roman" w:cs="Times New Roman"/>
          <w:sz w:val="24"/>
        </w:rPr>
        <w:t xml:space="preserve">Западная часть храма была посвящена Посейдону и </w:t>
      </w:r>
      <w:proofErr w:type="spellStart"/>
      <w:r w:rsidRPr="004A513D">
        <w:rPr>
          <w:rFonts w:ascii="Times New Roman" w:hAnsi="Times New Roman" w:cs="Times New Roman"/>
          <w:sz w:val="24"/>
        </w:rPr>
        <w:t>Эрехтею</w:t>
      </w:r>
      <w:proofErr w:type="spellEnd"/>
      <w:r>
        <w:rPr>
          <w:rFonts w:ascii="Times New Roman" w:hAnsi="Times New Roman" w:cs="Times New Roman"/>
          <w:sz w:val="24"/>
        </w:rPr>
        <w:t xml:space="preserve">. </w:t>
      </w:r>
      <w:r w:rsidRPr="004A513D">
        <w:rPr>
          <w:rFonts w:ascii="Times New Roman" w:hAnsi="Times New Roman" w:cs="Times New Roman"/>
          <w:sz w:val="24"/>
        </w:rPr>
        <w:t xml:space="preserve">Западная часть храма была посвящена Посейдону и </w:t>
      </w:r>
      <w:proofErr w:type="spellStart"/>
      <w:r w:rsidRPr="004A513D">
        <w:rPr>
          <w:rFonts w:ascii="Times New Roman" w:hAnsi="Times New Roman" w:cs="Times New Roman"/>
          <w:sz w:val="24"/>
        </w:rPr>
        <w:t>Эрехтею</w:t>
      </w:r>
      <w:proofErr w:type="spellEnd"/>
      <w:r w:rsidRPr="004A513D">
        <w:rPr>
          <w:rFonts w:ascii="Times New Roman" w:hAnsi="Times New Roman" w:cs="Times New Roman"/>
          <w:sz w:val="24"/>
        </w:rPr>
        <w:t>. Её лицевая сторона ограничена снаружи двумя антами, между которыми стоят четыре аттических полуколонны. У этой части два портика — с севера и с юга. Дверной проём северного входа был обрамлён резьбой с розетками.</w:t>
      </w:r>
      <w:r w:rsidR="002E1608">
        <w:rPr>
          <w:rFonts w:ascii="Times New Roman" w:hAnsi="Times New Roman" w:cs="Times New Roman"/>
          <w:sz w:val="24"/>
        </w:rPr>
        <w:t xml:space="preserve"> Потолок северного портика украшен кессонами.</w:t>
      </w:r>
      <w:r w:rsidRPr="004A513D">
        <w:rPr>
          <w:rFonts w:ascii="Times New Roman" w:hAnsi="Times New Roman" w:cs="Times New Roman"/>
          <w:sz w:val="24"/>
        </w:rPr>
        <w:t xml:space="preserve"> На южной стороне храма находится знаменитый Портик кариатид, </w:t>
      </w:r>
      <w:r>
        <w:rPr>
          <w:rFonts w:ascii="Times New Roman" w:hAnsi="Times New Roman" w:cs="Times New Roman"/>
          <w:sz w:val="24"/>
        </w:rPr>
        <w:t xml:space="preserve">названный так по шести статуям, </w:t>
      </w:r>
      <w:r w:rsidRPr="004A513D">
        <w:rPr>
          <w:rFonts w:ascii="Times New Roman" w:hAnsi="Times New Roman" w:cs="Times New Roman"/>
          <w:sz w:val="24"/>
        </w:rPr>
        <w:t>поддерживающим архитрав</w:t>
      </w:r>
      <w:r>
        <w:rPr>
          <w:rFonts w:ascii="Times New Roman" w:hAnsi="Times New Roman" w:cs="Times New Roman"/>
          <w:sz w:val="24"/>
        </w:rPr>
        <w:t>.</w:t>
      </w:r>
    </w:p>
    <w:p w:rsidR="004A513D" w:rsidRPr="004A513D" w:rsidRDefault="004A513D" w:rsidP="00AE75A2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Итак, соотношение скульптуры и архитектуры в </w:t>
      </w:r>
      <w:proofErr w:type="spellStart"/>
      <w:r>
        <w:rPr>
          <w:rFonts w:ascii="Times New Roman" w:hAnsi="Times New Roman" w:cs="Times New Roman"/>
          <w:sz w:val="24"/>
        </w:rPr>
        <w:t>Эрехтейоне</w:t>
      </w:r>
      <w:proofErr w:type="spellEnd"/>
      <w:r>
        <w:rPr>
          <w:rFonts w:ascii="Times New Roman" w:hAnsi="Times New Roman" w:cs="Times New Roman"/>
          <w:sz w:val="24"/>
        </w:rPr>
        <w:t xml:space="preserve"> обладает особой оригинальностью. </w:t>
      </w:r>
      <w:proofErr w:type="spellStart"/>
      <w:r>
        <w:rPr>
          <w:rFonts w:ascii="Times New Roman" w:hAnsi="Times New Roman" w:cs="Times New Roman"/>
          <w:sz w:val="24"/>
        </w:rPr>
        <w:t>Мноументальные</w:t>
      </w:r>
      <w:proofErr w:type="spellEnd"/>
      <w:r>
        <w:rPr>
          <w:rFonts w:ascii="Times New Roman" w:hAnsi="Times New Roman" w:cs="Times New Roman"/>
          <w:sz w:val="24"/>
        </w:rPr>
        <w:t xml:space="preserve"> статуи </w:t>
      </w:r>
      <w:proofErr w:type="spellStart"/>
      <w:r>
        <w:rPr>
          <w:rFonts w:ascii="Times New Roman" w:hAnsi="Times New Roman" w:cs="Times New Roman"/>
          <w:sz w:val="24"/>
        </w:rPr>
        <w:t>кор</w:t>
      </w:r>
      <w:proofErr w:type="spellEnd"/>
      <w:r>
        <w:rPr>
          <w:rFonts w:ascii="Times New Roman" w:hAnsi="Times New Roman" w:cs="Times New Roman"/>
          <w:sz w:val="24"/>
        </w:rPr>
        <w:t xml:space="preserve">, в упругом напряжении несущие перекрытие антаблемента, выполняют функции колонн и потому отмечены </w:t>
      </w:r>
      <w:r>
        <w:rPr>
          <w:rFonts w:ascii="Times New Roman" w:hAnsi="Times New Roman" w:cs="Times New Roman"/>
          <w:sz w:val="24"/>
        </w:rPr>
        <w:lastRenderedPageBreak/>
        <w:t xml:space="preserve">единообразием масштаба и пропорций. Вместе с тем, являясь одновременно человеческими образами, все они различаются оттенками пластического состояния, то освобождает их от ощущения монотонной безличности. Другой характер имеют </w:t>
      </w:r>
      <w:r w:rsidRPr="004A513D">
        <w:rPr>
          <w:rFonts w:ascii="Times New Roman" w:hAnsi="Times New Roman" w:cs="Times New Roman"/>
          <w:sz w:val="24"/>
          <w:u w:val="single"/>
        </w:rPr>
        <w:t xml:space="preserve">рельефы </w:t>
      </w:r>
      <w:proofErr w:type="spellStart"/>
      <w:r w:rsidRPr="004A513D">
        <w:rPr>
          <w:rFonts w:ascii="Times New Roman" w:hAnsi="Times New Roman" w:cs="Times New Roman"/>
          <w:sz w:val="24"/>
          <w:u w:val="single"/>
        </w:rPr>
        <w:t>зофоров</w:t>
      </w:r>
      <w:proofErr w:type="spellEnd"/>
      <w:r>
        <w:rPr>
          <w:rFonts w:ascii="Times New Roman" w:hAnsi="Times New Roman" w:cs="Times New Roman"/>
          <w:sz w:val="24"/>
          <w:u w:val="single"/>
        </w:rPr>
        <w:t xml:space="preserve">: </w:t>
      </w:r>
      <w:r>
        <w:rPr>
          <w:rFonts w:ascii="Times New Roman" w:hAnsi="Times New Roman" w:cs="Times New Roman"/>
          <w:sz w:val="24"/>
        </w:rPr>
        <w:t xml:space="preserve">их решение построено на стремительном развитии в </w:t>
      </w:r>
      <w:proofErr w:type="spellStart"/>
      <w:r>
        <w:rPr>
          <w:rFonts w:ascii="Times New Roman" w:hAnsi="Times New Roman" w:cs="Times New Roman"/>
          <w:sz w:val="24"/>
        </w:rPr>
        <w:t>перделах</w:t>
      </w:r>
      <w:proofErr w:type="spellEnd"/>
      <w:r>
        <w:rPr>
          <w:rFonts w:ascii="Times New Roman" w:hAnsi="Times New Roman" w:cs="Times New Roman"/>
          <w:sz w:val="24"/>
        </w:rPr>
        <w:t xml:space="preserve"> полосы фриза. В </w:t>
      </w:r>
      <w:proofErr w:type="spellStart"/>
      <w:r>
        <w:rPr>
          <w:rFonts w:ascii="Times New Roman" w:hAnsi="Times New Roman" w:cs="Times New Roman"/>
          <w:sz w:val="24"/>
        </w:rPr>
        <w:t>зофоре</w:t>
      </w:r>
      <w:proofErr w:type="spellEnd"/>
      <w:r>
        <w:rPr>
          <w:rFonts w:ascii="Times New Roman" w:hAnsi="Times New Roman" w:cs="Times New Roman"/>
          <w:sz w:val="24"/>
        </w:rPr>
        <w:t xml:space="preserve"> северного портика был найден и </w:t>
      </w:r>
      <w:proofErr w:type="spellStart"/>
      <w:r>
        <w:rPr>
          <w:rFonts w:ascii="Times New Roman" w:hAnsi="Times New Roman" w:cs="Times New Roman"/>
          <w:sz w:val="24"/>
        </w:rPr>
        <w:t>своеобраный</w:t>
      </w:r>
      <w:proofErr w:type="spellEnd"/>
      <w:r>
        <w:rPr>
          <w:rFonts w:ascii="Times New Roman" w:hAnsi="Times New Roman" w:cs="Times New Roman"/>
          <w:sz w:val="24"/>
        </w:rPr>
        <w:t xml:space="preserve"> вариант применения полихромии – используется не раскраска, а цветные материалы. На фиолетовом мраморе плит выделялись сияющие белизной фигуры.</w:t>
      </w:r>
    </w:p>
    <w:p w:rsidR="002E1608" w:rsidRDefault="004A513D" w:rsidP="00AE75A2">
      <w:pPr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drawing>
          <wp:inline distT="0" distB="0" distL="0" distR="0" wp14:anchorId="2174AC3B" wp14:editId="14000530">
            <wp:extent cx="5715000" cy="4981575"/>
            <wp:effectExtent l="0" t="0" r="0" b="9525"/>
            <wp:docPr id="10" name="Рисунок 10" descr="http://archiline.narod.ru/st/img/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archiline.narod.ru/st/img/27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9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1608" w:rsidRDefault="002E1608" w:rsidP="00AE75A2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lastRenderedPageBreak/>
        <w:drawing>
          <wp:inline distT="0" distB="0" distL="0" distR="0" wp14:anchorId="4AF93F77" wp14:editId="570483C2">
            <wp:extent cx="5940425" cy="3284855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Эрехтейон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84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608" w:rsidRDefault="002E1608" w:rsidP="00AE75A2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5201920" cy="2621280"/>
            <wp:effectExtent l="0" t="0" r="0" b="762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щий вид Эрехтейона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1920" cy="262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608" w:rsidRDefault="002E1608" w:rsidP="00AE75A2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lastRenderedPageBreak/>
        <w:drawing>
          <wp:inline distT="0" distB="0" distL="0" distR="0">
            <wp:extent cx="3251200" cy="4333240"/>
            <wp:effectExtent l="0" t="0" r="635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еверный портик Эрехтейона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1200" cy="433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</w:rPr>
        <w:br/>
        <w:t>Северный портик.</w:t>
      </w:r>
    </w:p>
    <w:p w:rsidR="002E1608" w:rsidRDefault="002E1608" w:rsidP="00AE75A2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3251200" cy="4333240"/>
            <wp:effectExtent l="0" t="0" r="635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ртал северного портика Эрехтейона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1200" cy="433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</w:rPr>
        <w:br/>
        <w:t>Портал северного портика</w:t>
      </w:r>
    </w:p>
    <w:p w:rsidR="002E1608" w:rsidRPr="0076731F" w:rsidRDefault="002E1608" w:rsidP="00AE75A2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lastRenderedPageBreak/>
        <w:drawing>
          <wp:inline distT="0" distB="0" distL="0" distR="0">
            <wp:extent cx="3251200" cy="4033520"/>
            <wp:effectExtent l="0" t="0" r="6350" b="508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ессоны северного портика эрехтейона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1200" cy="403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</w:rPr>
        <w:br/>
        <w:t>Кессоны северного портика</w:t>
      </w:r>
    </w:p>
    <w:sectPr w:rsidR="002E1608" w:rsidRPr="0076731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2506"/>
    <w:rsid w:val="00055F0C"/>
    <w:rsid w:val="00065F85"/>
    <w:rsid w:val="00093406"/>
    <w:rsid w:val="00115BD4"/>
    <w:rsid w:val="001C2569"/>
    <w:rsid w:val="00212CD6"/>
    <w:rsid w:val="00263A41"/>
    <w:rsid w:val="002B285D"/>
    <w:rsid w:val="002E1608"/>
    <w:rsid w:val="004A2506"/>
    <w:rsid w:val="004A513D"/>
    <w:rsid w:val="00574230"/>
    <w:rsid w:val="0068048B"/>
    <w:rsid w:val="0074538E"/>
    <w:rsid w:val="0076731F"/>
    <w:rsid w:val="008D53E5"/>
    <w:rsid w:val="009B7AA3"/>
    <w:rsid w:val="00A3267C"/>
    <w:rsid w:val="00A42564"/>
    <w:rsid w:val="00A8091D"/>
    <w:rsid w:val="00A97264"/>
    <w:rsid w:val="00AC2610"/>
    <w:rsid w:val="00AE75A2"/>
    <w:rsid w:val="00BE5850"/>
    <w:rsid w:val="00EC52B4"/>
    <w:rsid w:val="00F374D8"/>
    <w:rsid w:val="00F440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42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4230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57423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a6">
    <w:name w:val="Текстовый блок"/>
    <w:rsid w:val="001C2569"/>
    <w:pPr>
      <w:spacing w:after="0" w:line="240" w:lineRule="auto"/>
    </w:pPr>
    <w:rPr>
      <w:rFonts w:ascii="Arial Unicode MS" w:eastAsia="Arial Unicode MS" w:hAnsi="Helvetica" w:cs="Arial Unicode MS"/>
      <w:color w:val="00000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42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4230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57423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a6">
    <w:name w:val="Текстовый блок"/>
    <w:rsid w:val="001C2569"/>
    <w:pPr>
      <w:spacing w:after="0" w:line="240" w:lineRule="auto"/>
    </w:pPr>
    <w:rPr>
      <w:rFonts w:ascii="Arial Unicode MS" w:eastAsia="Arial Unicode MS" w:hAnsi="Helvetica" w:cs="Arial Unicode MS"/>
      <w:color w:val="00000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0610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image" Target="media/image13.jpg"/><Relationship Id="rId2" Type="http://schemas.microsoft.com/office/2007/relationships/stylesWithEffects" Target="stylesWithEffects.xml"/><Relationship Id="rId16" Type="http://schemas.openxmlformats.org/officeDocument/2006/relationships/image" Target="media/image12.jpg"/><Relationship Id="rId20" Type="http://schemas.openxmlformats.org/officeDocument/2006/relationships/image" Target="media/image16.jpg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13</Pages>
  <Words>1653</Words>
  <Characters>9427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2014-06-07T20:11:00Z</dcterms:created>
  <dcterms:modified xsi:type="dcterms:W3CDTF">2014-06-08T08:39:00Z</dcterms:modified>
</cp:coreProperties>
</file>